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DBF" w:rsidRPr="000B2872" w:rsidRDefault="003B2DBF" w:rsidP="003B2DBF">
      <w:pPr>
        <w:widowControl/>
        <w:shd w:val="clear" w:color="auto" w:fill="FFFFFF"/>
        <w:spacing w:beforeLines="50" w:before="180" w:line="520" w:lineRule="exact"/>
        <w:jc w:val="both"/>
        <w:outlineLvl w:val="1"/>
        <w:rPr>
          <w:rFonts w:ascii="Times New Roman" w:eastAsia="標楷體" w:hAnsi="Times New Roman" w:cs="Times New Roman"/>
          <w:b/>
          <w:kern w:val="0"/>
          <w:sz w:val="28"/>
          <w:szCs w:val="28"/>
        </w:rPr>
      </w:pPr>
      <w:bookmarkStart w:id="0" w:name="_Toc163466832"/>
      <w:bookmarkStart w:id="1" w:name="_GoBack"/>
      <w:bookmarkEnd w:id="1"/>
      <w:r w:rsidRPr="000B2872">
        <w:rPr>
          <w:rFonts w:ascii="Times New Roman" w:eastAsia="標楷體" w:hAnsi="Times New Roman" w:cs="Times New Roman"/>
          <w:b/>
          <w:kern w:val="0"/>
          <w:sz w:val="28"/>
          <w:szCs w:val="28"/>
        </w:rPr>
        <w:t>附件五：實證合作契約書</w:t>
      </w:r>
      <w:bookmarkEnd w:id="0"/>
    </w:p>
    <w:p w:rsidR="003B2DBF" w:rsidRPr="000B2872" w:rsidRDefault="003B2DBF" w:rsidP="003B2DBF">
      <w:pPr>
        <w:spacing w:line="264" w:lineRule="auto"/>
        <w:rPr>
          <w:rFonts w:ascii="Times New Roman" w:eastAsia="標楷體" w:hAnsi="Times New Roman" w:cs="Times New Roman"/>
        </w:rPr>
      </w:pPr>
      <w:r w:rsidRPr="000B2872">
        <w:rPr>
          <w:rFonts w:ascii="Times New Roman" w:eastAsia="標楷體" w:hAnsi="Times New Roman" w:cs="Times New Roman"/>
        </w:rPr>
        <w:t>廠商參與財團法人資訊工業策進會（以下簡稱本會）或本會因受</w:t>
      </w:r>
      <w:r w:rsidRPr="000B2872">
        <w:rPr>
          <w:rFonts w:ascii="Times New Roman" w:eastAsia="標楷體" w:hAnsi="Times New Roman" w:cs="Times New Roman"/>
          <w:szCs w:val="24"/>
          <w:u w:val="single"/>
          <w:shd w:val="pct15" w:color="auto" w:fill="FFFFFF"/>
        </w:rPr>
        <w:t>經濟部產業發展署</w:t>
      </w:r>
      <w:r w:rsidRPr="000B2872">
        <w:rPr>
          <w:rFonts w:ascii="Times New Roman" w:eastAsia="標楷體" w:hAnsi="Times New Roman" w:cs="Times New Roman"/>
        </w:rPr>
        <w:t>（以下稱業主）委託執行計畫所為之採購，為得標廠商，應遵守本採購履約相關規定如下（如未填寫業主，則本文件有關「業主」、「主計畫」字樣視為未記載，但除去該字樣不影響原條款解釋時，該條款其他部分仍為有效）：</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付款條件與方式</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除雙方另有約定外，依下列約定辦理付款：</w:t>
      </w:r>
    </w:p>
    <w:p w:rsidR="003B2DBF" w:rsidRPr="000B2872" w:rsidRDefault="003B2DBF" w:rsidP="003B2DBF">
      <w:pPr>
        <w:spacing w:line="264" w:lineRule="auto"/>
        <w:ind w:left="1276"/>
        <w:rPr>
          <w:rFonts w:ascii="Times New Roman" w:eastAsia="標楷體" w:hAnsi="Times New Roman" w:cs="Times New Roman"/>
        </w:rPr>
      </w:pPr>
      <w:r w:rsidRPr="000B2872">
        <w:rPr>
          <w:rFonts w:ascii="Times New Roman" w:eastAsia="標楷體" w:hAnsi="Times New Roman" w:cs="Times New Roman"/>
        </w:rPr>
        <w:t>□</w:t>
      </w:r>
      <w:r w:rsidRPr="000B2872">
        <w:rPr>
          <w:rFonts w:ascii="Times New Roman" w:eastAsia="標楷體" w:hAnsi="Times New Roman" w:cs="Times New Roman"/>
        </w:rPr>
        <w:t>一次性付款：</w:t>
      </w:r>
    </w:p>
    <w:p w:rsidR="003B2DBF" w:rsidRPr="000B2872" w:rsidRDefault="003B2DBF" w:rsidP="003B2DBF">
      <w:pPr>
        <w:spacing w:line="264" w:lineRule="auto"/>
        <w:ind w:left="1512"/>
        <w:rPr>
          <w:rFonts w:ascii="Times New Roman" w:eastAsia="標楷體" w:hAnsi="Times New Roman" w:cs="Times New Roman"/>
        </w:rPr>
      </w:pPr>
      <w:r w:rsidRPr="000B2872">
        <w:rPr>
          <w:rFonts w:ascii="Times New Roman" w:eastAsia="標楷體" w:hAnsi="Times New Roman" w:cs="Times New Roman"/>
        </w:rPr>
        <w:t>得標廠商完成履約標的，並經本會確認完成交付及驗收後，開立發票或收據向本會請款。</w:t>
      </w:r>
    </w:p>
    <w:p w:rsidR="003B2DBF" w:rsidRPr="000B2872" w:rsidRDefault="003B2DBF" w:rsidP="003B2DBF">
      <w:pPr>
        <w:spacing w:line="264" w:lineRule="auto"/>
        <w:ind w:leftChars="531" w:left="1274"/>
        <w:rPr>
          <w:rFonts w:ascii="Times New Roman" w:eastAsia="標楷體" w:hAnsi="Times New Roman" w:cs="Times New Roman"/>
        </w:rPr>
      </w:pPr>
      <w:r>
        <w:rPr>
          <w:rFonts w:ascii="Times New Roman" w:eastAsia="標楷體" w:hAnsi="Times New Roman" w:cs="Times New Roman"/>
          <w:szCs w:val="24"/>
        </w:rPr>
        <w:sym w:font="Wingdings" w:char="F06E"/>
      </w:r>
      <w:r w:rsidRPr="000B2872">
        <w:rPr>
          <w:rFonts w:ascii="Times New Roman" w:eastAsia="標楷體" w:hAnsi="Times New Roman" w:cs="Times New Roman"/>
        </w:rPr>
        <w:t>分期按比例付款（如屬預付款，得標廠商應提供預付還款保證）：</w:t>
      </w:r>
    </w:p>
    <w:p w:rsidR="003B2DBF" w:rsidRPr="000B2872" w:rsidRDefault="003B2DBF" w:rsidP="003B2DBF">
      <w:pPr>
        <w:pStyle w:val="a3"/>
        <w:numPr>
          <w:ilvl w:val="0"/>
          <w:numId w:val="4"/>
        </w:numPr>
        <w:tabs>
          <w:tab w:val="left" w:pos="413"/>
          <w:tab w:val="left" w:pos="1080"/>
        </w:tabs>
        <w:adjustRightInd w:val="0"/>
        <w:spacing w:line="264" w:lineRule="auto"/>
        <w:ind w:leftChars="0" w:left="1778" w:hanging="238"/>
        <w:jc w:val="both"/>
        <w:textAlignment w:val="baseline"/>
        <w:rPr>
          <w:rFonts w:ascii="Times New Roman" w:eastAsia="標楷體" w:hAnsi="Times New Roman" w:cs="Times New Roman"/>
        </w:rPr>
      </w:pPr>
      <w:r w:rsidRPr="000B2872">
        <w:rPr>
          <w:rFonts w:ascii="Times New Roman" w:eastAsia="標楷體" w:hAnsi="Times New Roman" w:cs="Times New Roman"/>
        </w:rPr>
        <w:t>第一期款：本標案總價款百分之</w:t>
      </w:r>
      <w:proofErr w:type="gramStart"/>
      <w:r w:rsidRPr="000B2872">
        <w:rPr>
          <w:rFonts w:ascii="Times New Roman" w:eastAsia="標楷體" w:hAnsi="Times New Roman" w:cs="Times New Roman"/>
          <w:szCs w:val="24"/>
          <w:u w:val="single"/>
          <w:shd w:val="pct15" w:color="auto" w:fill="FFFFFF"/>
        </w:rPr>
        <w:t>30</w:t>
      </w:r>
      <w:proofErr w:type="gramEnd"/>
      <w:r w:rsidRPr="000B2872">
        <w:rPr>
          <w:rFonts w:ascii="Times New Roman" w:eastAsia="標楷體" w:hAnsi="Times New Roman" w:cs="Times New Roman"/>
        </w:rPr>
        <w:t>；於得標廠商完成</w:t>
      </w:r>
      <w:r w:rsidRPr="000B2872">
        <w:rPr>
          <w:rFonts w:ascii="Times New Roman" w:eastAsia="標楷體" w:hAnsi="Times New Roman" w:cs="Times New Roman"/>
          <w:b/>
          <w:color w:val="000000"/>
        </w:rPr>
        <w:t>需求說明書交付說明表格中項次</w:t>
      </w:r>
      <w:r w:rsidRPr="000B2872">
        <w:rPr>
          <w:rFonts w:ascii="Times New Roman" w:eastAsia="標楷體" w:hAnsi="Times New Roman" w:cs="Times New Roman"/>
          <w:b/>
          <w:color w:val="000000"/>
          <w:u w:val="single"/>
          <w:shd w:val="pct15" w:color="auto" w:fill="FFFFFF"/>
        </w:rPr>
        <w:t xml:space="preserve">　</w:t>
      </w:r>
      <w:r w:rsidRPr="000B2872">
        <w:rPr>
          <w:rFonts w:ascii="Times New Roman" w:eastAsia="標楷體" w:hAnsi="Times New Roman" w:cs="Times New Roman"/>
          <w:b/>
          <w:color w:val="000000"/>
          <w:u w:val="single"/>
          <w:shd w:val="pct15" w:color="auto" w:fill="FFFFFF"/>
        </w:rPr>
        <w:t>1</w:t>
      </w:r>
      <w:r w:rsidRPr="000B2872">
        <w:rPr>
          <w:rFonts w:ascii="Times New Roman" w:eastAsia="標楷體" w:hAnsi="Times New Roman" w:cs="Times New Roman"/>
          <w:b/>
          <w:color w:val="000000"/>
          <w:u w:val="single"/>
          <w:shd w:val="pct15" w:color="auto" w:fill="FFFFFF"/>
        </w:rPr>
        <w:t xml:space="preserve">　</w:t>
      </w:r>
      <w:r w:rsidRPr="000B2872">
        <w:rPr>
          <w:rFonts w:ascii="Times New Roman" w:eastAsia="標楷體" w:hAnsi="Times New Roman" w:cs="Times New Roman"/>
          <w:color w:val="000000"/>
        </w:rPr>
        <w:t>之交付項目</w:t>
      </w:r>
      <w:r w:rsidRPr="000B2872">
        <w:rPr>
          <w:rFonts w:ascii="Times New Roman" w:eastAsia="標楷體" w:hAnsi="Times New Roman" w:cs="Times New Roman"/>
        </w:rPr>
        <w:t>，並經本會確認完成交付及查驗後</w:t>
      </w:r>
      <w:r w:rsidRPr="000B2872">
        <w:rPr>
          <w:rFonts w:ascii="Times New Roman" w:eastAsia="標楷體" w:hAnsi="Times New Roman" w:cs="Times New Roman"/>
          <w:szCs w:val="24"/>
        </w:rPr>
        <w:t>，</w:t>
      </w:r>
      <w:r w:rsidRPr="000B2872">
        <w:rPr>
          <w:rFonts w:ascii="Times New Roman" w:eastAsia="標楷體" w:hAnsi="Times New Roman" w:cs="Times New Roman"/>
        </w:rPr>
        <w:t>開立發票或收據向本會請款。</w:t>
      </w:r>
    </w:p>
    <w:p w:rsidR="003B2DBF" w:rsidRPr="000B2872" w:rsidRDefault="003B2DBF" w:rsidP="003B2DBF">
      <w:pPr>
        <w:pStyle w:val="a3"/>
        <w:numPr>
          <w:ilvl w:val="0"/>
          <w:numId w:val="4"/>
        </w:numPr>
        <w:tabs>
          <w:tab w:val="left" w:pos="413"/>
          <w:tab w:val="left" w:pos="1080"/>
        </w:tabs>
        <w:adjustRightInd w:val="0"/>
        <w:spacing w:line="264" w:lineRule="auto"/>
        <w:ind w:leftChars="0" w:left="1778" w:hanging="238"/>
        <w:jc w:val="both"/>
        <w:textAlignment w:val="baseline"/>
        <w:rPr>
          <w:rFonts w:ascii="Times New Roman" w:eastAsia="標楷體" w:hAnsi="Times New Roman" w:cs="Times New Roman"/>
        </w:rPr>
      </w:pPr>
      <w:r w:rsidRPr="000B2872">
        <w:rPr>
          <w:rFonts w:ascii="Times New Roman" w:eastAsia="標楷體" w:hAnsi="Times New Roman" w:cs="Times New Roman"/>
        </w:rPr>
        <w:t>第二期款：本標案總價款百分之</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szCs w:val="24"/>
          <w:u w:val="single"/>
          <w:shd w:val="pct15" w:color="auto" w:fill="FFFFFF"/>
        </w:rPr>
        <w:t>70</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rPr>
        <w:t>；於得標廠商完成履約標的，並經本會確認完成交付及驗收後，開立發票或收據向本會請款。</w:t>
      </w:r>
    </w:p>
    <w:p w:rsidR="003B2DBF" w:rsidRPr="000B2872" w:rsidRDefault="003B2DBF" w:rsidP="003B2DBF">
      <w:pPr>
        <w:spacing w:line="264" w:lineRule="auto"/>
        <w:ind w:leftChars="531" w:left="1274"/>
        <w:rPr>
          <w:rFonts w:ascii="Times New Roman" w:eastAsia="標楷體" w:hAnsi="Times New Roman" w:cs="Times New Roman"/>
          <w:shd w:val="pct15" w:color="auto" w:fill="FFFFFF"/>
        </w:rPr>
      </w:pPr>
      <w:r w:rsidRPr="000B2872">
        <w:rPr>
          <w:rFonts w:ascii="Times New Roman" w:eastAsia="標楷體" w:hAnsi="Times New Roman" w:cs="Times New Roman"/>
        </w:rPr>
        <w:t>□</w:t>
      </w:r>
      <w:r w:rsidRPr="000B2872">
        <w:rPr>
          <w:rFonts w:ascii="Times New Roman" w:eastAsia="標楷體" w:hAnsi="Times New Roman" w:cs="Times New Roman"/>
        </w:rPr>
        <w:t>分期按約定計價標準計算付款：</w:t>
      </w:r>
    </w:p>
    <w:p w:rsidR="003B2DBF" w:rsidRPr="000B2872" w:rsidRDefault="003B2DBF" w:rsidP="003B2DBF">
      <w:pPr>
        <w:spacing w:line="264" w:lineRule="auto"/>
        <w:ind w:left="1512"/>
        <w:rPr>
          <w:rFonts w:ascii="Times New Roman" w:eastAsia="標楷體" w:hAnsi="Times New Roman" w:cs="Times New Roman"/>
        </w:rPr>
      </w:pPr>
      <w:r w:rsidRPr="000B2872">
        <w:rPr>
          <w:rFonts w:ascii="Times New Roman" w:eastAsia="標楷體" w:hAnsi="Times New Roman" w:cs="Times New Roman"/>
        </w:rPr>
        <w:t>於本標案附件中明列各期</w:t>
      </w:r>
      <w:proofErr w:type="gramStart"/>
      <w:r w:rsidRPr="000B2872">
        <w:rPr>
          <w:rFonts w:ascii="Times New Roman" w:eastAsia="標楷體" w:hAnsi="Times New Roman" w:cs="Times New Roman"/>
        </w:rPr>
        <w:t>期</w:t>
      </w:r>
      <w:proofErr w:type="gramEnd"/>
      <w:r w:rsidRPr="000B2872">
        <w:rPr>
          <w:rFonts w:ascii="Times New Roman" w:eastAsia="標楷體" w:hAnsi="Times New Roman" w:cs="Times New Roman"/>
        </w:rPr>
        <w:t>程、履約標的計價標準，每期價款依本會當期實際查驗</w:t>
      </w:r>
      <w:r w:rsidRPr="000B2872">
        <w:rPr>
          <w:rFonts w:ascii="Times New Roman" w:eastAsia="標楷體" w:hAnsi="Times New Roman" w:cs="Times New Roman"/>
        </w:rPr>
        <w:t>/</w:t>
      </w:r>
      <w:r w:rsidRPr="000B2872">
        <w:rPr>
          <w:rFonts w:ascii="Times New Roman" w:eastAsia="標楷體" w:hAnsi="Times New Roman" w:cs="Times New Roman"/>
        </w:rPr>
        <w:t>驗收結果計算；得標廠商完成當期履約標的，並經本會確認完成交付及查驗</w:t>
      </w:r>
      <w:r w:rsidRPr="000B2872">
        <w:rPr>
          <w:rFonts w:ascii="Times New Roman" w:eastAsia="標楷體" w:hAnsi="Times New Roman" w:cs="Times New Roman"/>
        </w:rPr>
        <w:t>/</w:t>
      </w:r>
      <w:r w:rsidRPr="000B2872">
        <w:rPr>
          <w:rFonts w:ascii="Times New Roman" w:eastAsia="標楷體" w:hAnsi="Times New Roman" w:cs="Times New Roman"/>
        </w:rPr>
        <w:t>驗收後，開立發票或收據向本會請款。</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color w:val="000000"/>
          <w:szCs w:val="24"/>
        </w:rPr>
        <w:t>得標廠商依需求說明書應投保必要之保險者，除另有約定外，得標廠商應於需求說明書交付說明所定之交付期限內將投保證明文件提交本會確認完成後，始得開立發票或收據向本會請款。</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color w:val="000000"/>
        </w:rPr>
        <w:t>如得標廠商須繳納履約保證金，於繳納前，本會無須給付</w:t>
      </w:r>
      <w:r w:rsidRPr="000B2872">
        <w:rPr>
          <w:rFonts w:ascii="Times New Roman" w:eastAsia="標楷體" w:hAnsi="Times New Roman" w:cs="Times New Roman"/>
          <w:color w:val="000000"/>
          <w:szCs w:val="24"/>
        </w:rPr>
        <w:t>本條第一</w:t>
      </w:r>
      <w:r w:rsidRPr="000B2872">
        <w:rPr>
          <w:rFonts w:ascii="Times New Roman" w:eastAsia="標楷體" w:hAnsi="Times New Roman" w:cs="Times New Roman"/>
          <w:color w:val="000000"/>
        </w:rPr>
        <w:t>項各期款；如得標廠商須繳納保固保證金，於繳納前，本會無須給付</w:t>
      </w:r>
      <w:r w:rsidRPr="000B2872">
        <w:rPr>
          <w:rFonts w:ascii="Times New Roman" w:eastAsia="標楷體" w:hAnsi="Times New Roman" w:cs="Times New Roman"/>
          <w:color w:val="000000"/>
          <w:szCs w:val="24"/>
        </w:rPr>
        <w:t>本條第一</w:t>
      </w:r>
      <w:r w:rsidRPr="000B2872">
        <w:rPr>
          <w:rFonts w:ascii="Times New Roman" w:eastAsia="標楷體" w:hAnsi="Times New Roman" w:cs="Times New Roman"/>
          <w:color w:val="000000"/>
        </w:rPr>
        <w:t>項</w:t>
      </w:r>
      <w:proofErr w:type="gramStart"/>
      <w:r w:rsidRPr="000B2872">
        <w:rPr>
          <w:rFonts w:ascii="Times New Roman" w:eastAsia="標楷體" w:hAnsi="Times New Roman" w:cs="Times New Roman"/>
          <w:color w:val="000000"/>
        </w:rPr>
        <w:t>末期款</w:t>
      </w:r>
      <w:proofErr w:type="gramEnd"/>
      <w:r w:rsidRPr="000B2872">
        <w:rPr>
          <w:rFonts w:ascii="Times New Roman" w:eastAsia="標楷體" w:hAnsi="Times New Roman" w:cs="Times New Roman"/>
          <w:color w:val="000000"/>
        </w:rPr>
        <w:t>。</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本條第一項各期款均於本會收到一切必要憑證，並完成本會之相關經費結報程序後之三十五日內依得標廠商所提供之帳戶</w:t>
      </w:r>
      <w:r w:rsidRPr="000B2872">
        <w:rPr>
          <w:rFonts w:ascii="Times New Roman" w:eastAsia="標楷體" w:hAnsi="Times New Roman" w:cs="Times New Roman"/>
          <w:szCs w:val="24"/>
        </w:rPr>
        <w:t>電匯</w:t>
      </w:r>
      <w:r w:rsidRPr="000B2872">
        <w:rPr>
          <w:rFonts w:ascii="Times New Roman" w:eastAsia="標楷體" w:hAnsi="Times New Roman" w:cs="Times New Roman"/>
        </w:rPr>
        <w:t>付款，</w:t>
      </w:r>
      <w:r w:rsidRPr="000B2872">
        <w:rPr>
          <w:rFonts w:ascii="Times New Roman" w:eastAsia="標楷體" w:hAnsi="Times New Roman" w:cs="Times New Roman"/>
          <w:szCs w:val="24"/>
        </w:rPr>
        <w:t>若第三十五日恰逢週六、週日、紀念日或其他由中央主管機關規定應放假或休息之</w:t>
      </w:r>
      <w:r w:rsidRPr="000B2872">
        <w:rPr>
          <w:rFonts w:ascii="Times New Roman" w:eastAsia="標楷體" w:hAnsi="Times New Roman" w:cs="Times New Roman"/>
        </w:rPr>
        <w:t>日，則</w:t>
      </w:r>
      <w:r w:rsidRPr="000B2872">
        <w:rPr>
          <w:rFonts w:ascii="Times New Roman" w:eastAsia="標楷體" w:hAnsi="Times New Roman" w:cs="Times New Roman"/>
          <w:szCs w:val="24"/>
        </w:rPr>
        <w:t>以其放假或休息日之次日代之</w:t>
      </w:r>
      <w:r w:rsidRPr="000B2872">
        <w:rPr>
          <w:rFonts w:ascii="Times New Roman" w:eastAsia="標楷體" w:hAnsi="Times New Roman" w:cs="Times New Roman"/>
        </w:rPr>
        <w:t>。</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得標廠商同意若所提供之帳戶資料有誤，</w:t>
      </w:r>
      <w:r w:rsidRPr="000B2872">
        <w:rPr>
          <w:rFonts w:ascii="Times New Roman" w:eastAsia="標楷體" w:hAnsi="Times New Roman" w:cs="Times New Roman"/>
          <w:szCs w:val="24"/>
        </w:rPr>
        <w:t>致本會無法完成付款或付款有遲延時，其損害概由得標廠商自行承擔，</w:t>
      </w:r>
      <w:r w:rsidRPr="000B2872">
        <w:rPr>
          <w:rFonts w:ascii="Times New Roman" w:eastAsia="標楷體" w:hAnsi="Times New Roman" w:cs="Times New Roman"/>
        </w:rPr>
        <w:t>本會不負違約或付款</w:t>
      </w:r>
      <w:r w:rsidRPr="000B2872">
        <w:rPr>
          <w:rFonts w:ascii="Times New Roman" w:eastAsia="標楷體" w:hAnsi="Times New Roman" w:cs="Times New Roman"/>
        </w:rPr>
        <w:lastRenderedPageBreak/>
        <w:t>遲延責任。</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有下列情形之</w:t>
      </w:r>
      <w:proofErr w:type="gramStart"/>
      <w:r w:rsidRPr="000B2872">
        <w:rPr>
          <w:rFonts w:ascii="Times New Roman" w:eastAsia="標楷體" w:hAnsi="Times New Roman" w:cs="Times New Roman"/>
        </w:rPr>
        <w:t>一</w:t>
      </w:r>
      <w:proofErr w:type="gramEnd"/>
      <w:r w:rsidRPr="000B2872">
        <w:rPr>
          <w:rFonts w:ascii="Times New Roman" w:eastAsia="標楷體" w:hAnsi="Times New Roman" w:cs="Times New Roman"/>
        </w:rPr>
        <w:t>者，本會得暫停給付本標案價款至情形消滅為止：</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履約有瑕疵經本會通知限期改善、拆除、重作、退貨或換貨（以下簡稱改正）而逾期未改正者；</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未履行本標案應辦事項，經本會通知限期履行而仍延不履行者；</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得標</w:t>
      </w:r>
      <w:r w:rsidRPr="000B2872">
        <w:rPr>
          <w:rFonts w:ascii="Times New Roman" w:eastAsia="標楷體" w:hAnsi="Times New Roman" w:cs="Times New Roman"/>
          <w:szCs w:val="24"/>
        </w:rPr>
        <w:t>廠商</w:t>
      </w:r>
      <w:r w:rsidRPr="000B2872">
        <w:rPr>
          <w:rFonts w:ascii="Times New Roman" w:eastAsia="標楷體" w:hAnsi="Times New Roman" w:cs="Times New Roman"/>
        </w:rPr>
        <w:t>履約人員不適任，經本會通知限期更換而仍延不辦理者；</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得標</w:t>
      </w:r>
      <w:r w:rsidRPr="000B2872">
        <w:rPr>
          <w:rFonts w:ascii="Times New Roman" w:eastAsia="標楷體" w:hAnsi="Times New Roman" w:cs="Times New Roman"/>
          <w:szCs w:val="24"/>
        </w:rPr>
        <w:t>廠商</w:t>
      </w:r>
      <w:r w:rsidRPr="000B2872">
        <w:rPr>
          <w:rFonts w:ascii="Times New Roman" w:eastAsia="標楷體" w:hAnsi="Times New Roman" w:cs="Times New Roman"/>
        </w:rPr>
        <w:t>對其及其人員指派為提供本會勞務之人員（包括但不限於得標廠商之受</w:t>
      </w:r>
      <w:proofErr w:type="gramStart"/>
      <w:r w:rsidRPr="000B2872">
        <w:rPr>
          <w:rFonts w:ascii="Times New Roman" w:eastAsia="標楷體" w:hAnsi="Times New Roman" w:cs="Times New Roman"/>
        </w:rPr>
        <w:t>僱</w:t>
      </w:r>
      <w:proofErr w:type="gramEnd"/>
      <w:r w:rsidRPr="000B2872">
        <w:rPr>
          <w:rFonts w:ascii="Times New Roman" w:eastAsia="標楷體" w:hAnsi="Times New Roman" w:cs="Times New Roman"/>
        </w:rPr>
        <w:t>人、受聘人、代理人、履行輔助人或派遣人員等），未依法令或本標案給付工資、繳納勞工保險費、就業保險費、全民健康保險費或提繳勞工退休金，經本會通知限期改正而逾期未改正者；</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w:t>
      </w:r>
      <w:r w:rsidRPr="000B2872">
        <w:rPr>
          <w:rFonts w:ascii="Times New Roman" w:eastAsia="標楷體" w:hAnsi="Times New Roman" w:cs="Times New Roman"/>
        </w:rPr>
        <w:t>於本會尚未收到業主所撥付之款項，或所收到之業主款項不足以支應時；</w:t>
      </w:r>
    </w:p>
    <w:p w:rsidR="003B2DBF" w:rsidRPr="000B2872" w:rsidRDefault="003B2DBF" w:rsidP="003B2DBF">
      <w:pPr>
        <w:numPr>
          <w:ilvl w:val="2"/>
          <w:numId w:val="15"/>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其他得標</w:t>
      </w:r>
      <w:r w:rsidRPr="000B2872">
        <w:rPr>
          <w:rFonts w:ascii="Times New Roman" w:eastAsia="標楷體" w:hAnsi="Times New Roman" w:cs="Times New Roman"/>
          <w:szCs w:val="24"/>
        </w:rPr>
        <w:t>廠商</w:t>
      </w:r>
      <w:r w:rsidRPr="000B2872">
        <w:rPr>
          <w:rFonts w:ascii="Times New Roman" w:eastAsia="標楷體" w:hAnsi="Times New Roman" w:cs="Times New Roman"/>
        </w:rPr>
        <w:t>違反法令或本標案情形。</w:t>
      </w:r>
    </w:p>
    <w:p w:rsidR="003B2DBF" w:rsidRPr="000B2872" w:rsidRDefault="003B2DBF" w:rsidP="003B2DBF">
      <w:pPr>
        <w:numPr>
          <w:ilvl w:val="0"/>
          <w:numId w:val="3"/>
        </w:numPr>
        <w:spacing w:line="264" w:lineRule="auto"/>
        <w:ind w:left="1276" w:hanging="796"/>
        <w:rPr>
          <w:rFonts w:ascii="Times New Roman" w:eastAsia="標楷體" w:hAnsi="Times New Roman" w:cs="Times New Roman"/>
          <w:color w:val="000000"/>
        </w:rPr>
      </w:pPr>
      <w:r w:rsidRPr="000B2872">
        <w:rPr>
          <w:rFonts w:ascii="Times New Roman" w:eastAsia="標楷體" w:hAnsi="Times New Roman" w:cs="Times New Roman"/>
        </w:rPr>
        <w:t>得標</w:t>
      </w:r>
      <w:r w:rsidRPr="000B2872">
        <w:rPr>
          <w:rFonts w:ascii="Times New Roman" w:eastAsia="標楷體" w:hAnsi="Times New Roman" w:cs="Times New Roman"/>
          <w:szCs w:val="24"/>
        </w:rPr>
        <w:t>廠商</w:t>
      </w:r>
      <w:r w:rsidRPr="000B2872">
        <w:rPr>
          <w:rFonts w:ascii="Times New Roman" w:eastAsia="標楷體" w:hAnsi="Times New Roman" w:cs="Times New Roman"/>
          <w:color w:val="000000"/>
        </w:rPr>
        <w:t>理解並同意，如業主刪減主計畫經費，本會得相對刪減本標案價款或終止或解除本標案，</w:t>
      </w:r>
      <w:r w:rsidRPr="000B2872">
        <w:rPr>
          <w:rFonts w:ascii="Times New Roman" w:eastAsia="標楷體" w:hAnsi="Times New Roman" w:cs="Times New Roman"/>
        </w:rPr>
        <w:t>得標</w:t>
      </w:r>
      <w:r w:rsidRPr="000B2872">
        <w:rPr>
          <w:rFonts w:ascii="Times New Roman" w:eastAsia="標楷體" w:hAnsi="Times New Roman" w:cs="Times New Roman"/>
          <w:szCs w:val="24"/>
        </w:rPr>
        <w:t>廠商</w:t>
      </w:r>
      <w:r w:rsidRPr="000B2872">
        <w:rPr>
          <w:rFonts w:ascii="Times New Roman" w:eastAsia="標楷體" w:hAnsi="Times New Roman" w:cs="Times New Roman"/>
          <w:color w:val="000000"/>
        </w:rPr>
        <w:t>須無條件接受，且本會不負任何補償或賠償責任。</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履約及人員管理</w:t>
      </w:r>
    </w:p>
    <w:p w:rsidR="003B2DBF" w:rsidRPr="000B2872" w:rsidRDefault="003B2DBF" w:rsidP="003B2DBF">
      <w:pPr>
        <w:numPr>
          <w:ilvl w:val="0"/>
          <w:numId w:val="5"/>
        </w:numPr>
        <w:spacing w:line="264" w:lineRule="auto"/>
        <w:rPr>
          <w:rFonts w:ascii="Times New Roman" w:eastAsia="標楷體" w:hAnsi="Times New Roman" w:cs="Times New Roman"/>
          <w:szCs w:val="24"/>
        </w:rPr>
      </w:pPr>
      <w:r w:rsidRPr="000B2872">
        <w:rPr>
          <w:rFonts w:ascii="Times New Roman" w:eastAsia="標楷體" w:hAnsi="Times New Roman" w:cs="Times New Roman"/>
          <w:szCs w:val="24"/>
        </w:rPr>
        <w:t>本標案禁止轉包</w:t>
      </w:r>
      <w:r>
        <w:rPr>
          <w:rFonts w:ascii="Times New Roman" w:eastAsia="標楷體" w:hAnsi="Times New Roman" w:cs="Times New Roman" w:hint="eastAsia"/>
          <w:szCs w:val="24"/>
        </w:rPr>
        <w:sym w:font="Wingdings 2" w:char="F0A2"/>
      </w:r>
      <w:r w:rsidRPr="000B2872">
        <w:rPr>
          <w:rFonts w:ascii="Times New Roman" w:eastAsia="標楷體" w:hAnsi="Times New Roman" w:cs="Times New Roman"/>
          <w:szCs w:val="24"/>
        </w:rPr>
        <w:t>及分包，</w:t>
      </w:r>
      <w:r w:rsidRPr="000B2872">
        <w:rPr>
          <w:rFonts w:ascii="Times New Roman" w:eastAsia="標楷體" w:hAnsi="Times New Roman" w:cs="Times New Roman"/>
        </w:rPr>
        <w:t>得標廠商</w:t>
      </w:r>
      <w:r w:rsidRPr="000B2872">
        <w:rPr>
          <w:rFonts w:ascii="Times New Roman" w:eastAsia="標楷體" w:hAnsi="Times New Roman" w:cs="Times New Roman"/>
          <w:szCs w:val="24"/>
        </w:rPr>
        <w:t>違反本項規定時，</w:t>
      </w:r>
      <w:r w:rsidRPr="000B2872">
        <w:rPr>
          <w:rFonts w:ascii="Times New Roman" w:eastAsia="標楷體" w:hAnsi="Times New Roman" w:cs="Times New Roman"/>
        </w:rPr>
        <w:t>本會</w:t>
      </w:r>
      <w:r w:rsidRPr="000B2872">
        <w:rPr>
          <w:rFonts w:ascii="Times New Roman" w:eastAsia="標楷體" w:hAnsi="Times New Roman" w:cs="Times New Roman"/>
          <w:szCs w:val="24"/>
        </w:rPr>
        <w:t>得依第十一條第一項規定處理。</w:t>
      </w:r>
    </w:p>
    <w:p w:rsidR="003B2DBF" w:rsidRPr="000B2872" w:rsidRDefault="003B2DBF" w:rsidP="003B2DBF">
      <w:pPr>
        <w:numPr>
          <w:ilvl w:val="0"/>
          <w:numId w:val="5"/>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得標廠商履約時不得僱用本會之人員或受本會委託辦理本標案事項之機構或廠商之人員。</w:t>
      </w:r>
    </w:p>
    <w:p w:rsidR="003B2DBF" w:rsidRPr="000B2872" w:rsidRDefault="003B2DBF" w:rsidP="003B2DBF">
      <w:pPr>
        <w:numPr>
          <w:ilvl w:val="0"/>
          <w:numId w:val="5"/>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本會對於得標廠商及其人員因履約所致之人體傷亡或財物損失，不負賠償責任。前述傷亡或損失之風險，得標廠商應投保必要之保險並自負其責。</w:t>
      </w:r>
    </w:p>
    <w:p w:rsidR="003B2DBF" w:rsidRPr="000B2872" w:rsidRDefault="003B2DBF" w:rsidP="003B2DBF">
      <w:pPr>
        <w:numPr>
          <w:ilvl w:val="0"/>
          <w:numId w:val="5"/>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本標案涉及資通訊軟體、硬體或服務等相關事務時，則得標廠商執行本標案之團隊成員不得</w:t>
      </w:r>
      <w:proofErr w:type="gramStart"/>
      <w:r w:rsidRPr="000B2872">
        <w:rPr>
          <w:rFonts w:ascii="Times New Roman" w:eastAsia="標楷體" w:hAnsi="Times New Roman" w:cs="Times New Roman"/>
        </w:rPr>
        <w:t>為陸籍人士</w:t>
      </w:r>
      <w:proofErr w:type="gramEnd"/>
      <w:r w:rsidRPr="000B2872">
        <w:rPr>
          <w:rFonts w:ascii="Times New Roman" w:eastAsia="標楷體" w:hAnsi="Times New Roman" w:cs="Times New Roman"/>
        </w:rPr>
        <w:t>，並不得提供及使用大陸廠牌資通訊產品。</w:t>
      </w:r>
    </w:p>
    <w:p w:rsidR="003B2DBF" w:rsidRPr="000B2872" w:rsidRDefault="003B2DBF" w:rsidP="003B2DBF">
      <w:pPr>
        <w:numPr>
          <w:ilvl w:val="0"/>
          <w:numId w:val="5"/>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依需求說明書應投保必要之保險者，如因活動變更、展延或遲延辦理，</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應按變更、展延或遲延之日數，相應辦理保險期間之變更。</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投保如有需求說明書附件保險需求所列投保缺失，或未能自保險人獲得足額理賠者，本會除得請求</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lastRenderedPageBreak/>
        <w:t>賠償本會所受損害外，並得依需求說明書附件保險需求關於扣減</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服務品質滿意度分數、將</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列為拒絕往來或觀察廠商、扣減應給付</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價款或對</w:t>
      </w:r>
      <w:r w:rsidRPr="000B2872">
        <w:rPr>
          <w:rFonts w:ascii="Times New Roman" w:eastAsia="標楷體" w:hAnsi="Times New Roman" w:cs="Times New Roman"/>
          <w:szCs w:val="24"/>
        </w:rPr>
        <w:t>得標</w:t>
      </w:r>
      <w:proofErr w:type="gramStart"/>
      <w:r w:rsidRPr="000B2872">
        <w:rPr>
          <w:rFonts w:ascii="Times New Roman" w:eastAsia="標楷體" w:hAnsi="Times New Roman" w:cs="Times New Roman"/>
          <w:szCs w:val="24"/>
        </w:rPr>
        <w:t>廠商</w:t>
      </w:r>
      <w:r w:rsidRPr="000B2872">
        <w:rPr>
          <w:rFonts w:ascii="Times New Roman" w:eastAsia="標楷體" w:hAnsi="Times New Roman" w:cs="Times New Roman"/>
        </w:rPr>
        <w:t>計罰懲罰</w:t>
      </w:r>
      <w:proofErr w:type="gramEnd"/>
      <w:r w:rsidRPr="000B2872">
        <w:rPr>
          <w:rFonts w:ascii="Times New Roman" w:eastAsia="標楷體" w:hAnsi="Times New Roman" w:cs="Times New Roman"/>
        </w:rPr>
        <w:t>性違約金之相關罰則規定辦理。</w:t>
      </w:r>
    </w:p>
    <w:p w:rsidR="003B2DBF" w:rsidRPr="000B2872" w:rsidRDefault="003B2DBF" w:rsidP="003B2DBF">
      <w:pPr>
        <w:numPr>
          <w:ilvl w:val="0"/>
          <w:numId w:val="5"/>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本標案及其附件之任何變更，應以書面為之，其履約標的項目或數量有增減時，履約期間及費用得由雙方視實際需要議定增減之。</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color w:val="FF0000"/>
        </w:rPr>
      </w:pPr>
      <w:r w:rsidRPr="000B2872">
        <w:rPr>
          <w:rFonts w:ascii="Times New Roman" w:eastAsia="標楷體" w:hAnsi="Times New Roman" w:cs="Times New Roman"/>
        </w:rPr>
        <w:t>履約保證金</w:t>
      </w:r>
    </w:p>
    <w:p w:rsidR="003B2DBF" w:rsidRPr="000B2872" w:rsidRDefault="003B2DBF" w:rsidP="003B2DBF">
      <w:pPr>
        <w:spacing w:line="264" w:lineRule="auto"/>
        <w:ind w:leftChars="236" w:left="849" w:hangingChars="118" w:hanging="283"/>
        <w:rPr>
          <w:rFonts w:ascii="Times New Roman" w:eastAsia="標楷體" w:hAnsi="Times New Roman" w:cs="Times New Roman"/>
          <w:color w:val="FF0000"/>
        </w:rPr>
      </w:pPr>
      <w:r w:rsidRPr="000B2872">
        <w:rPr>
          <w:rFonts w:ascii="Times New Roman" w:eastAsia="標楷體" w:hAnsi="Times New Roman" w:cs="Times New Roman"/>
        </w:rPr>
        <w:t>□</w:t>
      </w:r>
      <w:r w:rsidRPr="000B2872">
        <w:rPr>
          <w:rFonts w:ascii="Times New Roman" w:eastAsia="標楷體" w:hAnsi="Times New Roman" w:cs="Times New Roman"/>
        </w:rPr>
        <w:t>得標廠商應繳納履約保證金，於完成下述事項後，</w:t>
      </w:r>
      <w:r w:rsidRPr="000B2872">
        <w:rPr>
          <w:rFonts w:ascii="Times New Roman" w:eastAsia="標楷體" w:hAnsi="Times New Roman" w:cs="Times New Roman"/>
          <w:szCs w:val="24"/>
        </w:rPr>
        <w:t>由本會無息退還：</w:t>
      </w:r>
    </w:p>
    <w:p w:rsidR="003B2DBF" w:rsidRPr="000B2872" w:rsidRDefault="003B2DBF" w:rsidP="003B2DBF">
      <w:pPr>
        <w:numPr>
          <w:ilvl w:val="0"/>
          <w:numId w:val="16"/>
        </w:numPr>
        <w:spacing w:line="264" w:lineRule="auto"/>
        <w:ind w:left="1276" w:hanging="796"/>
        <w:rPr>
          <w:rFonts w:ascii="Times New Roman" w:eastAsia="標楷體" w:hAnsi="Times New Roman" w:cs="Times New Roman"/>
          <w:color w:val="FF0000"/>
        </w:rPr>
      </w:pPr>
      <w:r w:rsidRPr="000B2872">
        <w:rPr>
          <w:rFonts w:ascii="Times New Roman" w:eastAsia="標楷體" w:hAnsi="Times New Roman" w:cs="Times New Roman"/>
        </w:rPr>
        <w:t>本採購案驗收合格</w:t>
      </w:r>
      <w:r w:rsidRPr="000B2872">
        <w:rPr>
          <w:rFonts w:ascii="Times New Roman" w:eastAsia="標楷體" w:hAnsi="Times New Roman" w:cs="Times New Roman"/>
          <w:szCs w:val="24"/>
        </w:rPr>
        <w:t>且確認</w:t>
      </w:r>
      <w:r w:rsidRPr="000B2872">
        <w:rPr>
          <w:rFonts w:ascii="Times New Roman" w:eastAsia="標楷體" w:hAnsi="Times New Roman" w:cs="Times New Roman"/>
        </w:rPr>
        <w:t>無待解決事項後。</w:t>
      </w:r>
    </w:p>
    <w:p w:rsidR="003B2DBF" w:rsidRPr="000B2872" w:rsidRDefault="003B2DBF" w:rsidP="003B2DBF">
      <w:pPr>
        <w:numPr>
          <w:ilvl w:val="0"/>
          <w:numId w:val="16"/>
        </w:numPr>
        <w:spacing w:line="264" w:lineRule="auto"/>
        <w:ind w:left="1276" w:hanging="796"/>
        <w:rPr>
          <w:rFonts w:ascii="Times New Roman" w:eastAsia="標楷體" w:hAnsi="Times New Roman" w:cs="Times New Roman"/>
          <w:color w:val="FF0000"/>
        </w:rPr>
      </w:pPr>
      <w:r w:rsidRPr="000B2872">
        <w:rPr>
          <w:rFonts w:ascii="Times New Roman" w:eastAsia="標楷體" w:hAnsi="Times New Roman" w:cs="Times New Roman"/>
        </w:rPr>
        <w:t>因不可歸責於得標廠商之事由，致本標案終止或解除者</w:t>
      </w:r>
      <w:r w:rsidRPr="000B2872">
        <w:rPr>
          <w:rFonts w:ascii="Times New Roman" w:eastAsia="標楷體" w:hAnsi="Times New Roman" w:cs="Times New Roman"/>
          <w:szCs w:val="24"/>
        </w:rPr>
        <w:t>。</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交付與驗收</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得標廠商履約所供應或完成之標的，應符合本標案規定，具備一般可接受之專業及技術水準，無減少或滅失價值或不適於通常或約定使用之瑕疵。</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案履約標的之交付與驗收，悉依附件內容之約定辦理。就需求說明書所列履約標的之驗收規範，必要時本會得視情況調整，得標廠商應予配合。得標廠商同意若本標案驗收標準不符合業主之驗收標準，則應以業主之驗收標準為</w:t>
      </w:r>
      <w:proofErr w:type="gramStart"/>
      <w:r w:rsidRPr="000B2872">
        <w:rPr>
          <w:rFonts w:ascii="Times New Roman" w:eastAsia="標楷體" w:hAnsi="Times New Roman" w:cs="Times New Roman"/>
        </w:rPr>
        <w:t>準</w:t>
      </w:r>
      <w:proofErr w:type="gramEnd"/>
      <w:r w:rsidRPr="000B2872">
        <w:rPr>
          <w:rFonts w:ascii="Times New Roman" w:eastAsia="標楷體" w:hAnsi="Times New Roman" w:cs="Times New Roman"/>
        </w:rPr>
        <w:t>。若業主認為經本會驗收通過之工作項目應修改或補正，則得標廠商應配合改善該工作項目至業主驗收通過為止。如得標廠商拒不配合改善或未能於本會或業主要求期限內配合改善，</w:t>
      </w:r>
      <w:proofErr w:type="gramStart"/>
      <w:r w:rsidRPr="000B2872">
        <w:rPr>
          <w:rFonts w:ascii="Times New Roman" w:eastAsia="標楷體" w:hAnsi="Times New Roman" w:cs="Times New Roman"/>
        </w:rPr>
        <w:t>準</w:t>
      </w:r>
      <w:proofErr w:type="gramEnd"/>
      <w:r w:rsidRPr="000B2872">
        <w:rPr>
          <w:rFonts w:ascii="Times New Roman" w:eastAsia="標楷體" w:hAnsi="Times New Roman" w:cs="Times New Roman"/>
        </w:rPr>
        <w:t>用逾期違約金罰則及損害賠償約定。</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szCs w:val="24"/>
        </w:rPr>
        <w:t>若得標廠商依需求說明書交付說明之約定，各交付項目之交付期限早於履約期限之末日，得標廠商仍應提供履約標的至履約期限之末日，不因交付項目完成交付而免除履約責任。得標廠商若未依履約期限提供履約標的，本會得視</w:t>
      </w:r>
      <w:proofErr w:type="gramStart"/>
      <w:r w:rsidRPr="000B2872">
        <w:rPr>
          <w:rFonts w:ascii="Times New Roman" w:eastAsia="標楷體" w:hAnsi="Times New Roman" w:cs="Times New Roman"/>
          <w:szCs w:val="24"/>
        </w:rPr>
        <w:t>情況調減本</w:t>
      </w:r>
      <w:proofErr w:type="gramEnd"/>
      <w:r w:rsidRPr="000B2872">
        <w:rPr>
          <w:rFonts w:ascii="Times New Roman" w:eastAsia="標楷體" w:hAnsi="Times New Roman" w:cs="Times New Roman"/>
          <w:szCs w:val="24"/>
        </w:rPr>
        <w:t>標案價款，並從應付價款內扣抵，如有不足，本會仍得向得標廠商追償。</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bookmarkStart w:id="2" w:name="OLE_LINK1"/>
      <w:bookmarkStart w:id="3" w:name="OLE_LINK2"/>
      <w:r w:rsidRPr="000B2872">
        <w:rPr>
          <w:rFonts w:ascii="Times New Roman" w:eastAsia="標楷體" w:hAnsi="Times New Roman" w:cs="Times New Roman"/>
        </w:rPr>
        <w:t>得標廠商除因天災或人力不可抗拒之因素外，不得遲延交付，如因特別情況應以書面說明理由，經本會同意後方不計入遲延</w:t>
      </w:r>
      <w:proofErr w:type="gramStart"/>
      <w:r w:rsidRPr="000B2872">
        <w:rPr>
          <w:rFonts w:ascii="Times New Roman" w:eastAsia="標楷體" w:hAnsi="Times New Roman" w:cs="Times New Roman"/>
        </w:rPr>
        <w:t>期間，</w:t>
      </w:r>
      <w:proofErr w:type="gramEnd"/>
      <w:r w:rsidRPr="000B2872">
        <w:rPr>
          <w:rFonts w:ascii="Times New Roman" w:eastAsia="標楷體" w:hAnsi="Times New Roman" w:cs="Times New Roman"/>
        </w:rPr>
        <w:t>否則其遲延部分依違約罰則規定辦理。本標案履約</w:t>
      </w:r>
      <w:proofErr w:type="gramStart"/>
      <w:r w:rsidRPr="000B2872">
        <w:rPr>
          <w:rFonts w:ascii="Times New Roman" w:eastAsia="標楷體" w:hAnsi="Times New Roman" w:cs="Times New Roman"/>
        </w:rPr>
        <w:t>期間，</w:t>
      </w:r>
      <w:proofErr w:type="gramEnd"/>
      <w:r w:rsidRPr="000B2872">
        <w:rPr>
          <w:rFonts w:ascii="Times New Roman" w:eastAsia="標楷體" w:hAnsi="Times New Roman" w:cs="Times New Roman"/>
        </w:rPr>
        <w:t>因非可歸責於得標廠商之事由而需延遲交付者，得標廠商應於事由發生後，儘速以書面向本會申請展延履約</w:t>
      </w:r>
      <w:proofErr w:type="gramStart"/>
      <w:r w:rsidRPr="000B2872">
        <w:rPr>
          <w:rFonts w:ascii="Times New Roman" w:eastAsia="標楷體" w:hAnsi="Times New Roman" w:cs="Times New Roman"/>
        </w:rPr>
        <w:t>期間，</w:t>
      </w:r>
      <w:proofErr w:type="gramEnd"/>
      <w:r w:rsidRPr="000B2872">
        <w:rPr>
          <w:rFonts w:ascii="Times New Roman" w:eastAsia="標楷體" w:hAnsi="Times New Roman" w:cs="Times New Roman"/>
        </w:rPr>
        <w:t>經本會同意後得不計算逾期違約金。</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本會得要求得標廠商配合出席業主相關會議，並協助做成果展示及口頭簡報，於本標案執行</w:t>
      </w:r>
      <w:proofErr w:type="gramStart"/>
      <w:r w:rsidRPr="000B2872">
        <w:rPr>
          <w:rFonts w:ascii="Times New Roman" w:eastAsia="標楷體" w:hAnsi="Times New Roman" w:cs="Times New Roman"/>
        </w:rPr>
        <w:t>期間</w:t>
      </w:r>
      <w:r w:rsidRPr="000B2872">
        <w:rPr>
          <w:rFonts w:ascii="Times New Roman" w:eastAsia="標楷體" w:hAnsi="Times New Roman" w:cs="Times New Roman"/>
        </w:rPr>
        <w:t>□</w:t>
      </w:r>
      <w:proofErr w:type="gramEnd"/>
      <w:r w:rsidRPr="000B2872">
        <w:rPr>
          <w:rFonts w:ascii="Times New Roman" w:eastAsia="標楷體" w:hAnsi="Times New Roman" w:cs="Times New Roman"/>
        </w:rPr>
        <w:t>及驗收合格</w:t>
      </w:r>
      <w:r w:rsidRPr="000B2872">
        <w:rPr>
          <w:rFonts w:ascii="Times New Roman" w:eastAsia="標楷體" w:hAnsi="Times New Roman" w:cs="Times New Roman"/>
        </w:rPr>
        <w:t>/</w:t>
      </w:r>
      <w:r w:rsidRPr="000B2872">
        <w:rPr>
          <w:rFonts w:ascii="Times New Roman" w:eastAsia="標楷體" w:hAnsi="Times New Roman" w:cs="Times New Roman"/>
        </w:rPr>
        <w:t>保固期滿（以日期較晚</w:t>
      </w:r>
      <w:r w:rsidRPr="000B2872">
        <w:rPr>
          <w:rFonts w:ascii="Times New Roman" w:eastAsia="標楷體" w:hAnsi="Times New Roman" w:cs="Times New Roman"/>
        </w:rPr>
        <w:lastRenderedPageBreak/>
        <w:t>者為</w:t>
      </w:r>
      <w:proofErr w:type="gramStart"/>
      <w:r w:rsidRPr="000B2872">
        <w:rPr>
          <w:rFonts w:ascii="Times New Roman" w:eastAsia="標楷體" w:hAnsi="Times New Roman" w:cs="Times New Roman"/>
        </w:rPr>
        <w:t>準</w:t>
      </w:r>
      <w:proofErr w:type="gramEnd"/>
      <w:r w:rsidRPr="000B2872">
        <w:rPr>
          <w:rFonts w:ascii="Times New Roman" w:eastAsia="標楷體" w:hAnsi="Times New Roman" w:cs="Times New Roman"/>
        </w:rPr>
        <w:t>）後</w:t>
      </w:r>
      <w:r w:rsidRPr="000B2872">
        <w:rPr>
          <w:rFonts w:ascii="Times New Roman" w:eastAsia="標楷體" w:hAnsi="Times New Roman" w:cs="Times New Roman"/>
          <w:szCs w:val="24"/>
          <w:u w:val="single"/>
          <w:shd w:val="pct15" w:color="auto" w:fill="FFFFFF"/>
        </w:rPr>
        <w:t xml:space="preserve">　</w:t>
      </w:r>
      <w:r>
        <w:rPr>
          <w:rFonts w:ascii="Times New Roman" w:eastAsia="標楷體" w:hAnsi="Times New Roman" w:cs="Times New Roman" w:hint="eastAsia"/>
          <w:szCs w:val="24"/>
          <w:u w:val="single"/>
          <w:shd w:val="pct15" w:color="auto" w:fill="FFFFFF"/>
        </w:rPr>
        <w:t>1</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rPr>
        <w:t>年內，因配合本會或業主之要求，提出相關資料或簡報，並不得據以要求增加給付，不因驗收完成而免除責任。</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得標廠商須派員協同本會進行驗收程序，如</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未到場</w:t>
      </w:r>
      <w:r w:rsidRPr="000B2872">
        <w:rPr>
          <w:rFonts w:ascii="Times New Roman" w:eastAsia="標楷體" w:hAnsi="Times New Roman" w:cs="Times New Roman"/>
          <w:szCs w:val="24"/>
        </w:rPr>
        <w:t>本會得逕行辦理驗收，得標廠商</w:t>
      </w:r>
      <w:r w:rsidRPr="000B2872">
        <w:rPr>
          <w:rFonts w:ascii="Times New Roman" w:eastAsia="標楷體" w:hAnsi="Times New Roman" w:cs="Times New Roman"/>
        </w:rPr>
        <w:t>應接受本會逕行辦理之驗收結果。</w:t>
      </w:r>
    </w:p>
    <w:bookmarkEnd w:id="2"/>
    <w:bookmarkEnd w:id="3"/>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w:t>
      </w:r>
      <w:r w:rsidRPr="000B2872">
        <w:rPr>
          <w:rFonts w:ascii="Times New Roman" w:eastAsia="標楷體" w:hAnsi="Times New Roman" w:cs="Times New Roman"/>
          <w:bCs/>
          <w:szCs w:val="24"/>
        </w:rPr>
        <w:t>交付之履約標的</w:t>
      </w:r>
      <w:r w:rsidRPr="000B2872">
        <w:rPr>
          <w:rFonts w:ascii="Times New Roman" w:eastAsia="標楷體" w:hAnsi="Times New Roman" w:cs="Times New Roman"/>
        </w:rPr>
        <w:t>經本會驗收有瑕疵，本會得要求得標廠商於</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szCs w:val="24"/>
          <w:u w:val="single"/>
          <w:shd w:val="pct15" w:color="auto" w:fill="FFFFFF"/>
        </w:rPr>
        <w:t>3</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rPr>
        <w:t>日內免費改正</w:t>
      </w:r>
      <w:r w:rsidRPr="000B2872">
        <w:rPr>
          <w:rFonts w:ascii="Times New Roman" w:eastAsia="標楷體" w:hAnsi="Times New Roman" w:cs="Times New Roman"/>
          <w:bCs/>
          <w:szCs w:val="24"/>
        </w:rPr>
        <w:t>（除雙方另有約定改正日數或次數外，改正期限逾本案履約期間者，改正次數以</w:t>
      </w:r>
      <w:r w:rsidRPr="000B2872">
        <w:rPr>
          <w:rFonts w:ascii="Times New Roman" w:eastAsia="標楷體" w:hAnsi="Times New Roman" w:cs="Times New Roman"/>
          <w:bCs/>
          <w:szCs w:val="24"/>
        </w:rPr>
        <w:t>1</w:t>
      </w:r>
      <w:r w:rsidRPr="000B2872">
        <w:rPr>
          <w:rFonts w:ascii="Times New Roman" w:eastAsia="標楷體" w:hAnsi="Times New Roman" w:cs="Times New Roman"/>
          <w:bCs/>
          <w:szCs w:val="24"/>
        </w:rPr>
        <w:t>次為限）</w:t>
      </w:r>
      <w:r w:rsidRPr="000B2872">
        <w:rPr>
          <w:rFonts w:ascii="Times New Roman" w:eastAsia="標楷體" w:hAnsi="Times New Roman" w:cs="Times New Roman"/>
        </w:rPr>
        <w:t>，再經由本會重行查驗</w:t>
      </w:r>
      <w:r w:rsidRPr="000B2872">
        <w:rPr>
          <w:rFonts w:ascii="Times New Roman" w:eastAsia="標楷體" w:hAnsi="Times New Roman" w:cs="Times New Roman"/>
          <w:bCs/>
          <w:szCs w:val="24"/>
        </w:rPr>
        <w:t>、測試或檢驗</w:t>
      </w:r>
      <w:r w:rsidRPr="000B2872">
        <w:rPr>
          <w:rFonts w:ascii="Times New Roman" w:eastAsia="標楷體" w:hAnsi="Times New Roman" w:cs="Times New Roman"/>
        </w:rPr>
        <w:t>；</w:t>
      </w:r>
      <w:proofErr w:type="gramStart"/>
      <w:r w:rsidRPr="000B2872">
        <w:rPr>
          <w:rFonts w:ascii="Times New Roman" w:eastAsia="標楷體" w:hAnsi="Times New Roman" w:cs="Times New Roman"/>
        </w:rPr>
        <w:t>惟</w:t>
      </w:r>
      <w:proofErr w:type="gramEnd"/>
      <w:r w:rsidRPr="000B2872">
        <w:rPr>
          <w:rFonts w:ascii="Times New Roman" w:eastAsia="標楷體" w:hAnsi="Times New Roman" w:cs="Times New Roman"/>
        </w:rPr>
        <w:t>得標廠商不得因本會辦理查驗</w:t>
      </w:r>
      <w:r w:rsidRPr="000B2872">
        <w:rPr>
          <w:rFonts w:ascii="Times New Roman" w:eastAsia="標楷體" w:hAnsi="Times New Roman" w:cs="Times New Roman"/>
          <w:bCs/>
          <w:szCs w:val="24"/>
        </w:rPr>
        <w:t>、測試或檢驗</w:t>
      </w:r>
      <w:r w:rsidRPr="000B2872">
        <w:rPr>
          <w:rFonts w:ascii="Times New Roman" w:eastAsia="標楷體" w:hAnsi="Times New Roman" w:cs="Times New Roman"/>
        </w:rPr>
        <w:t>，而免除所應履行或承擔之義務或責任以及費用之負擔。</w:t>
      </w:r>
      <w:r w:rsidRPr="000B2872">
        <w:rPr>
          <w:rFonts w:ascii="Times New Roman" w:eastAsia="標楷體" w:hAnsi="Times New Roman" w:cs="Times New Roman"/>
          <w:szCs w:val="24"/>
        </w:rPr>
        <w:t>得標廠商</w:t>
      </w:r>
      <w:r w:rsidRPr="000B2872">
        <w:rPr>
          <w:rFonts w:ascii="Times New Roman" w:eastAsia="標楷體" w:hAnsi="Times New Roman" w:cs="Times New Roman"/>
          <w:bCs/>
        </w:rPr>
        <w:t>逾期未改正者，除雙方另有約定外，應依違約罰則規定辦理；惟若得標廠商逾期未改正仍在本標案原訂履約期限內者，</w:t>
      </w:r>
      <w:proofErr w:type="gramStart"/>
      <w:r w:rsidRPr="000B2872">
        <w:rPr>
          <w:rFonts w:ascii="Times New Roman" w:eastAsia="標楷體" w:hAnsi="Times New Roman" w:cs="Times New Roman"/>
          <w:bCs/>
        </w:rPr>
        <w:t>不予計</w:t>
      </w:r>
      <w:proofErr w:type="gramEnd"/>
      <w:r w:rsidRPr="000B2872">
        <w:rPr>
          <w:rFonts w:ascii="Times New Roman" w:eastAsia="標楷體" w:hAnsi="Times New Roman" w:cs="Times New Roman"/>
          <w:bCs/>
        </w:rPr>
        <w:t>罰。</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bCs/>
          <w:szCs w:val="24"/>
        </w:rPr>
        <w:t>交付之履約標的</w:t>
      </w:r>
      <w:r w:rsidRPr="000B2872">
        <w:rPr>
          <w:rFonts w:ascii="Times New Roman" w:eastAsia="標楷體" w:hAnsi="Times New Roman" w:cs="Times New Roman"/>
        </w:rPr>
        <w:t>驗收有瑕疵，經本會通知得標廠商限期改正，自履約期限之次日起算逾期日數，但扣除以下</w:t>
      </w:r>
      <w:proofErr w:type="gramStart"/>
      <w:r w:rsidRPr="000B2872">
        <w:rPr>
          <w:rFonts w:ascii="Times New Roman" w:eastAsia="標楷體" w:hAnsi="Times New Roman" w:cs="Times New Roman"/>
        </w:rPr>
        <w:t>日數後</w:t>
      </w:r>
      <w:proofErr w:type="gramEnd"/>
      <w:r w:rsidRPr="000B2872">
        <w:rPr>
          <w:rFonts w:ascii="Times New Roman" w:eastAsia="標楷體" w:hAnsi="Times New Roman" w:cs="Times New Roman"/>
        </w:rPr>
        <w:t>，依違約罰則規定辦理：</w:t>
      </w:r>
    </w:p>
    <w:p w:rsidR="003B2DBF" w:rsidRPr="000B2872" w:rsidRDefault="003B2DBF" w:rsidP="003B2DBF">
      <w:pPr>
        <w:numPr>
          <w:ilvl w:val="1"/>
          <w:numId w:val="7"/>
        </w:numPr>
        <w:tabs>
          <w:tab w:val="clear" w:pos="740"/>
        </w:tabs>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履約期限之次日起，至本會決定限期改正前歸屬於本會之作業日數。</w:t>
      </w:r>
    </w:p>
    <w:p w:rsidR="003B2DBF" w:rsidRPr="000B2872" w:rsidRDefault="003B2DBF" w:rsidP="003B2DBF">
      <w:pPr>
        <w:numPr>
          <w:ilvl w:val="1"/>
          <w:numId w:val="7"/>
        </w:numPr>
        <w:tabs>
          <w:tab w:val="clear" w:pos="740"/>
        </w:tabs>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指定之限期改正日數。</w:t>
      </w:r>
    </w:p>
    <w:p w:rsidR="003B2DBF" w:rsidRPr="000B2872" w:rsidRDefault="003B2DBF" w:rsidP="003B2DBF">
      <w:pPr>
        <w:numPr>
          <w:ilvl w:val="0"/>
          <w:numId w:val="6"/>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得標廠商未於期限內改正、拒絕改正或其瑕疵不能改正，本會得</w:t>
      </w:r>
      <w:proofErr w:type="gramStart"/>
      <w:r w:rsidRPr="000B2872">
        <w:rPr>
          <w:rFonts w:ascii="Times New Roman" w:eastAsia="標楷體" w:hAnsi="Times New Roman" w:cs="Times New Roman"/>
        </w:rPr>
        <w:t>採</w:t>
      </w:r>
      <w:proofErr w:type="gramEnd"/>
      <w:r w:rsidRPr="000B2872">
        <w:rPr>
          <w:rFonts w:ascii="Times New Roman" w:eastAsia="標楷體" w:hAnsi="Times New Roman" w:cs="Times New Roman"/>
        </w:rPr>
        <w:t>行下列方式：</w:t>
      </w:r>
    </w:p>
    <w:p w:rsidR="003B2DBF" w:rsidRPr="000B2872" w:rsidRDefault="003B2DBF" w:rsidP="003B2DBF">
      <w:pPr>
        <w:numPr>
          <w:ilvl w:val="0"/>
          <w:numId w:val="8"/>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自行或使第三人改正，並得向得標廠商請求償還改正必要費用。</w:t>
      </w:r>
    </w:p>
    <w:p w:rsidR="003B2DBF" w:rsidRPr="000B2872" w:rsidRDefault="003B2DBF" w:rsidP="003B2DBF">
      <w:pPr>
        <w:numPr>
          <w:ilvl w:val="0"/>
          <w:numId w:val="8"/>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終止或解除本標案或減少本標案價款。</w:t>
      </w:r>
    </w:p>
    <w:p w:rsidR="003B2DBF" w:rsidRPr="000B2872" w:rsidRDefault="003B2DBF" w:rsidP="003B2DBF">
      <w:pPr>
        <w:numPr>
          <w:ilvl w:val="0"/>
          <w:numId w:val="8"/>
        </w:numPr>
        <w:adjustRightInd w:val="0"/>
        <w:spacing w:line="264" w:lineRule="auto"/>
        <w:ind w:left="1540" w:rightChars="-40" w:right="-96" w:hanging="252"/>
        <w:textAlignment w:val="baseline"/>
        <w:rPr>
          <w:rFonts w:ascii="Times New Roman" w:eastAsia="標楷體" w:hAnsi="Times New Roman" w:cs="Times New Roman"/>
        </w:rPr>
      </w:pPr>
      <w:r w:rsidRPr="000B2872">
        <w:rPr>
          <w:rFonts w:ascii="Times New Roman" w:eastAsia="標楷體" w:hAnsi="Times New Roman" w:cs="Times New Roman"/>
        </w:rPr>
        <w:t>通知得標廠商暫停履約。</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color w:val="FF0000"/>
        </w:rPr>
      </w:pPr>
      <w:r w:rsidRPr="000B2872">
        <w:rPr>
          <w:rFonts w:ascii="Times New Roman" w:eastAsia="標楷體" w:hAnsi="Times New Roman" w:cs="Times New Roman"/>
          <w:szCs w:val="24"/>
        </w:rPr>
        <w:t>瑕疵及保固責任</w:t>
      </w:r>
    </w:p>
    <w:p w:rsidR="003B2DBF" w:rsidRPr="000B2872" w:rsidRDefault="003B2DBF" w:rsidP="003B2DBF">
      <w:pPr>
        <w:spacing w:line="264" w:lineRule="auto"/>
        <w:ind w:leftChars="236" w:left="849" w:hangingChars="118" w:hanging="283"/>
        <w:rPr>
          <w:rFonts w:ascii="Times New Roman" w:eastAsia="標楷體" w:hAnsi="Times New Roman" w:cs="Times New Roman"/>
        </w:rPr>
      </w:pPr>
      <w:r w:rsidRPr="000B2872">
        <w:rPr>
          <w:rFonts w:ascii="Times New Roman" w:eastAsia="標楷體" w:hAnsi="Times New Roman" w:cs="Times New Roman"/>
        </w:rPr>
        <w:t>□</w:t>
      </w:r>
      <w:r w:rsidRPr="000B2872">
        <w:rPr>
          <w:rFonts w:ascii="Times New Roman" w:eastAsia="標楷體" w:hAnsi="Times New Roman" w:cs="Times New Roman"/>
        </w:rPr>
        <w:t>得標廠商於履約標的驗收合格後，應繳納保固保證金：</w:t>
      </w:r>
    </w:p>
    <w:p w:rsidR="003B2DBF" w:rsidRPr="000B2872" w:rsidRDefault="003B2DBF" w:rsidP="003B2DBF">
      <w:pPr>
        <w:numPr>
          <w:ilvl w:val="0"/>
          <w:numId w:val="17"/>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於保固期滿且無待解決事項後，由本會無息退還。</w:t>
      </w:r>
    </w:p>
    <w:p w:rsidR="003B2DBF" w:rsidRPr="000B2872" w:rsidRDefault="003B2DBF" w:rsidP="003B2DBF">
      <w:pPr>
        <w:numPr>
          <w:ilvl w:val="0"/>
          <w:numId w:val="17"/>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rPr>
        <w:t>保固期</w:t>
      </w:r>
      <w:r w:rsidRPr="000B2872">
        <w:rPr>
          <w:rFonts w:ascii="Times New Roman" w:eastAsia="標楷體" w:hAnsi="Times New Roman" w:cs="Times New Roman"/>
          <w:szCs w:val="24"/>
        </w:rPr>
        <w:t>內應由得標廠商於本會指定之地點及期限內負責免費無條件更換或改正。</w:t>
      </w:r>
      <w:r w:rsidRPr="000B2872">
        <w:rPr>
          <w:rFonts w:ascii="Times New Roman" w:eastAsia="標楷體" w:hAnsi="Times New Roman" w:cs="Times New Roman"/>
        </w:rPr>
        <w:t>逾期不為改正者，本會得</w:t>
      </w:r>
      <w:proofErr w:type="gramStart"/>
      <w:r w:rsidRPr="000B2872">
        <w:rPr>
          <w:rFonts w:ascii="Times New Roman" w:eastAsia="標楷體" w:hAnsi="Times New Roman" w:cs="Times New Roman"/>
        </w:rPr>
        <w:t>逕</w:t>
      </w:r>
      <w:proofErr w:type="gramEnd"/>
      <w:r w:rsidRPr="000B2872">
        <w:rPr>
          <w:rFonts w:ascii="Times New Roman" w:eastAsia="標楷體" w:hAnsi="Times New Roman" w:cs="Times New Roman"/>
        </w:rPr>
        <w:t>為處理，所需費用悉由得標廠商支付，並得沒收保固保證金，不足部分，仍得向得標廠商追償。</w:t>
      </w:r>
    </w:p>
    <w:p w:rsidR="003B2DBF" w:rsidRPr="000B2872" w:rsidRDefault="003B2DBF" w:rsidP="003B2DBF">
      <w:pPr>
        <w:numPr>
          <w:ilvl w:val="0"/>
          <w:numId w:val="17"/>
        </w:numPr>
        <w:spacing w:line="264" w:lineRule="auto"/>
        <w:ind w:left="1276" w:hanging="796"/>
        <w:rPr>
          <w:rFonts w:ascii="Times New Roman" w:eastAsia="標楷體" w:hAnsi="Times New Roman" w:cs="Times New Roman"/>
        </w:rPr>
      </w:pPr>
      <w:r w:rsidRPr="000B2872">
        <w:rPr>
          <w:rFonts w:ascii="Times New Roman" w:eastAsia="標楷體" w:hAnsi="Times New Roman" w:cs="Times New Roman"/>
          <w:szCs w:val="24"/>
        </w:rPr>
        <w:t>保固期內，履約標的因瑕疵致無法使用時，該無法使用之期間得不計入保固期；部分履約標的因瑕疵致無法使用者，該部分履約標的無法使用之期間不計入保固期。</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proofErr w:type="gramStart"/>
      <w:r w:rsidRPr="000B2872">
        <w:rPr>
          <w:rFonts w:ascii="Times New Roman" w:eastAsia="標楷體" w:hAnsi="Times New Roman" w:cs="Times New Roman"/>
        </w:rPr>
        <w:t>侵</w:t>
      </w:r>
      <w:proofErr w:type="gramEnd"/>
      <w:r w:rsidRPr="000B2872">
        <w:rPr>
          <w:rFonts w:ascii="Times New Roman" w:eastAsia="標楷體" w:hAnsi="Times New Roman" w:cs="Times New Roman"/>
        </w:rPr>
        <w:t>權責任</w:t>
      </w:r>
    </w:p>
    <w:p w:rsidR="003B2DBF" w:rsidRPr="000B2872" w:rsidRDefault="003B2DBF" w:rsidP="003B2DBF">
      <w:pPr>
        <w:numPr>
          <w:ilvl w:val="1"/>
          <w:numId w:val="9"/>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w:t>
      </w:r>
      <w:r w:rsidRPr="000B2872">
        <w:rPr>
          <w:rFonts w:ascii="Times New Roman" w:eastAsia="標楷體" w:hAnsi="Times New Roman" w:cs="Times New Roman"/>
          <w:szCs w:val="24"/>
        </w:rPr>
        <w:t>所</w:t>
      </w:r>
      <w:r w:rsidRPr="000B2872">
        <w:rPr>
          <w:rFonts w:ascii="Times New Roman" w:eastAsia="標楷體" w:hAnsi="Times New Roman" w:cs="Times New Roman"/>
        </w:rPr>
        <w:t>交付之履約標的，其資料、內容應保證</w:t>
      </w:r>
      <w:proofErr w:type="gramStart"/>
      <w:r w:rsidRPr="000B2872">
        <w:rPr>
          <w:rFonts w:ascii="Times New Roman" w:eastAsia="標楷體" w:hAnsi="Times New Roman" w:cs="Times New Roman"/>
        </w:rPr>
        <w:t>不</w:t>
      </w:r>
      <w:proofErr w:type="gramEnd"/>
      <w:r w:rsidRPr="000B2872">
        <w:rPr>
          <w:rFonts w:ascii="Times New Roman" w:eastAsia="標楷體" w:hAnsi="Times New Roman" w:cs="Times New Roman"/>
        </w:rPr>
        <w:t>侵害第三人所</w:t>
      </w:r>
      <w:r w:rsidRPr="000B2872">
        <w:rPr>
          <w:rFonts w:ascii="Times New Roman" w:eastAsia="標楷體" w:hAnsi="Times New Roman" w:cs="Times New Roman"/>
        </w:rPr>
        <w:lastRenderedPageBreak/>
        <w:t>擁有任何形式之權利或利益，本會或業主若因得標廠商而涉及任何侵害第三人權利或利益之侵權訴訟，得標廠商應自費為本會或業主提供辯護，並負擔本會或業主所需支付之賠償費用，得標廠商應負全責並賠償本會或業主因此所受之一切損失（包括但不限於訴訟費、律師費用或所需支付之賠償費用）。</w:t>
      </w:r>
    </w:p>
    <w:p w:rsidR="003B2DBF" w:rsidRPr="000B2872" w:rsidRDefault="003B2DBF" w:rsidP="003B2DBF">
      <w:pPr>
        <w:numPr>
          <w:ilvl w:val="1"/>
          <w:numId w:val="9"/>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應擔保第三人就履約標的，對於本會或業主不得主張任何權利。得標廠商履約若有侵害第三人合法權益時，應負責處理並承擔一切法律責任，本會或業主並得要求得標廠商刊載於本會或業主指定之新聞紙，以澄清並回復本會或業主之聲譽。</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保密責任</w:t>
      </w:r>
    </w:p>
    <w:p w:rsidR="003B2DBF" w:rsidRPr="000B2872" w:rsidRDefault="003B2DBF" w:rsidP="003B2DBF">
      <w:pPr>
        <w:numPr>
          <w:ilvl w:val="1"/>
          <w:numId w:val="10"/>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得標廠商因本標案獲知本會指明為機密之資訊，未經本會書面同意，不得運用於與本標案無關之工作，且應防止遭第三人知悉、獲取。</w:t>
      </w:r>
      <w:r w:rsidRPr="000B2872">
        <w:rPr>
          <w:rFonts w:ascii="Times New Roman" w:eastAsia="標楷體" w:hAnsi="Times New Roman" w:cs="Times New Roman"/>
          <w:szCs w:val="24"/>
        </w:rPr>
        <w:t>但上述機密之公開，</w:t>
      </w:r>
      <w:r w:rsidRPr="000B2872">
        <w:rPr>
          <w:rFonts w:ascii="Times New Roman" w:eastAsia="標楷體" w:hAnsi="Times New Roman" w:cs="Times New Roman"/>
        </w:rPr>
        <w:t>非可歸責於得標廠商</w:t>
      </w:r>
      <w:r w:rsidRPr="000B2872">
        <w:rPr>
          <w:rFonts w:ascii="Times New Roman" w:eastAsia="標楷體" w:hAnsi="Times New Roman" w:cs="Times New Roman"/>
          <w:szCs w:val="24"/>
        </w:rPr>
        <w:t>時，</w:t>
      </w:r>
      <w:r w:rsidRPr="000B2872">
        <w:rPr>
          <w:rFonts w:ascii="Times New Roman" w:eastAsia="標楷體" w:hAnsi="Times New Roman" w:cs="Times New Roman"/>
        </w:rPr>
        <w:t>例如：機密已由本會或第三人公開、或公開因法令之要求，不在此限。</w:t>
      </w:r>
    </w:p>
    <w:p w:rsidR="003B2DBF" w:rsidRPr="000B2872" w:rsidRDefault="003B2DBF" w:rsidP="003B2DBF">
      <w:pPr>
        <w:numPr>
          <w:ilvl w:val="1"/>
          <w:numId w:val="10"/>
        </w:numPr>
        <w:adjustRightInd w:val="0"/>
        <w:spacing w:line="264" w:lineRule="auto"/>
        <w:ind w:left="1276" w:rightChars="-40" w:right="-96" w:hanging="796"/>
        <w:textAlignment w:val="baseline"/>
        <w:rPr>
          <w:rFonts w:ascii="Times New Roman" w:eastAsia="標楷體" w:hAnsi="Times New Roman" w:cs="Times New Roman"/>
          <w:shd w:val="pct15" w:color="auto" w:fill="FFFFFF"/>
        </w:rPr>
      </w:pPr>
      <w:r w:rsidRPr="000B2872">
        <w:rPr>
          <w:rFonts w:ascii="Times New Roman" w:eastAsia="標楷體" w:hAnsi="Times New Roman" w:cs="Times New Roman"/>
        </w:rPr>
        <w:t>得標廠商</w:t>
      </w:r>
      <w:r w:rsidRPr="000B2872">
        <w:rPr>
          <w:rFonts w:ascii="Times New Roman" w:eastAsia="標楷體" w:hAnsi="Times New Roman" w:cs="Times New Roman"/>
          <w:color w:val="000000"/>
        </w:rPr>
        <w:t>應使其受雇人、受聘人、代理人或履行輔助人遵守本條保密義務</w:t>
      </w:r>
      <w:r w:rsidRPr="000B2872">
        <w:rPr>
          <w:rFonts w:ascii="Times New Roman" w:eastAsia="標楷體" w:hAnsi="Times New Roman" w:cs="Times New Roman"/>
        </w:rPr>
        <w:t>，</w:t>
      </w:r>
      <w:r w:rsidRPr="000B2872">
        <w:rPr>
          <w:rFonts w:ascii="Times New Roman" w:eastAsia="標楷體" w:hAnsi="Times New Roman" w:cs="Times New Roman"/>
          <w:color w:val="000000"/>
        </w:rPr>
        <w:t>□</w:t>
      </w:r>
      <w:r w:rsidRPr="000B2872">
        <w:rPr>
          <w:rFonts w:ascii="Times New Roman" w:eastAsia="標楷體" w:hAnsi="Times New Roman" w:cs="Times New Roman"/>
        </w:rPr>
        <w:t>並簽署保密切結書。</w:t>
      </w:r>
    </w:p>
    <w:p w:rsidR="003B2DBF" w:rsidRPr="000B2872" w:rsidRDefault="003B2DBF" w:rsidP="003B2DBF">
      <w:pPr>
        <w:numPr>
          <w:ilvl w:val="1"/>
          <w:numId w:val="10"/>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本標案</w:t>
      </w:r>
      <w:r w:rsidRPr="000B2872">
        <w:rPr>
          <w:rFonts w:ascii="Times New Roman" w:eastAsia="標楷體" w:hAnsi="Times New Roman" w:cs="Times New Roman"/>
          <w:szCs w:val="24"/>
        </w:rPr>
        <w:t>保密義務</w:t>
      </w:r>
      <w:r w:rsidRPr="000B2872">
        <w:rPr>
          <w:rFonts w:ascii="Times New Roman" w:eastAsia="標楷體" w:hAnsi="Times New Roman" w:cs="Times New Roman"/>
        </w:rPr>
        <w:t>效力於本標案效力消滅後</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szCs w:val="24"/>
          <w:u w:val="single"/>
          <w:shd w:val="pct15" w:color="auto" w:fill="FFFFFF"/>
        </w:rPr>
        <w:t>1</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rPr>
        <w:t>年內不消滅。得標廠商應依本會要求銷毀或返還機密文件、物品、設備，</w:t>
      </w:r>
      <w:proofErr w:type="gramStart"/>
      <w:r w:rsidRPr="000B2872">
        <w:rPr>
          <w:rFonts w:ascii="Times New Roman" w:eastAsia="標楷體" w:hAnsi="Times New Roman" w:cs="Times New Roman"/>
        </w:rPr>
        <w:t>不</w:t>
      </w:r>
      <w:proofErr w:type="gramEnd"/>
      <w:r w:rsidRPr="000B2872">
        <w:rPr>
          <w:rFonts w:ascii="Times New Roman" w:eastAsia="標楷體" w:hAnsi="Times New Roman" w:cs="Times New Roman"/>
        </w:rPr>
        <w:t>留存任何備份。</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個人資料保護</w:t>
      </w:r>
    </w:p>
    <w:p w:rsidR="003B2DBF" w:rsidRPr="000B2872" w:rsidRDefault="003B2DBF" w:rsidP="003B2DBF">
      <w:pPr>
        <w:spacing w:line="264" w:lineRule="auto"/>
        <w:ind w:leftChars="227" w:left="545" w:rightChars="-40" w:right="-96" w:firstLine="1"/>
        <w:rPr>
          <w:rFonts w:ascii="Times New Roman" w:eastAsia="標楷體" w:hAnsi="Times New Roman" w:cs="Times New Roman"/>
        </w:rPr>
      </w:pPr>
      <w:r w:rsidRPr="000B2872">
        <w:rPr>
          <w:rFonts w:ascii="Times New Roman" w:eastAsia="標楷體" w:hAnsi="Times New Roman" w:cs="Times New Roman"/>
        </w:rPr>
        <w:t>得標廠商因執行本標案需要，而蒐集、處理或利用第三人個人資料時，應符合個人資料保護法、其他相關法令規範及「委託廠商蒐集</w:t>
      </w:r>
      <w:r w:rsidRPr="000B2872">
        <w:rPr>
          <w:rFonts w:ascii="Times New Roman" w:eastAsia="標楷體" w:hAnsi="Times New Roman" w:cs="Times New Roman"/>
        </w:rPr>
        <w:t>/</w:t>
      </w:r>
      <w:r w:rsidRPr="000B2872">
        <w:rPr>
          <w:rFonts w:ascii="Times New Roman" w:eastAsia="標楷體" w:hAnsi="Times New Roman" w:cs="Times New Roman"/>
        </w:rPr>
        <w:t>處理</w:t>
      </w:r>
      <w:r w:rsidRPr="000B2872">
        <w:rPr>
          <w:rFonts w:ascii="Times New Roman" w:eastAsia="標楷體" w:hAnsi="Times New Roman" w:cs="Times New Roman"/>
        </w:rPr>
        <w:t>/</w:t>
      </w:r>
      <w:r w:rsidRPr="000B2872">
        <w:rPr>
          <w:rFonts w:ascii="Times New Roman" w:eastAsia="標楷體" w:hAnsi="Times New Roman" w:cs="Times New Roman"/>
        </w:rPr>
        <w:t>利用個人資料條款」（詳附件），若有違反，致第三人個人資料遭不法蒐集、處理、利用或其他侵害情事者，應對該第三人負損害賠償責任，及承擔相關刑事、行政責任；如致本會遭受損害或遭第三人提起訴訟時（得標廠商應協助本會為必要之答辯及提供相關資料），亦應對本會負損害賠償責任及因涉訟所應支付之費用，包含但不限於訴訟費用、律師費用及對第三人之賠償。</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違約罰則</w:t>
      </w:r>
    </w:p>
    <w:p w:rsidR="003B2DBF" w:rsidRPr="000B2872" w:rsidRDefault="003B2DBF" w:rsidP="003B2DBF">
      <w:pPr>
        <w:snapToGrid w:val="0"/>
        <w:spacing w:line="264" w:lineRule="auto"/>
        <w:ind w:leftChars="235" w:left="564"/>
        <w:jc w:val="both"/>
        <w:rPr>
          <w:rFonts w:ascii="Times New Roman" w:eastAsia="標楷體" w:hAnsi="Times New Roman" w:cs="Times New Roman"/>
        </w:rPr>
      </w:pPr>
      <w:r w:rsidRPr="000B2872">
        <w:rPr>
          <w:rFonts w:ascii="Times New Roman" w:eastAsia="標楷體" w:hAnsi="Times New Roman" w:cs="Times New Roman"/>
        </w:rPr>
        <w:t>得標廠商如有違約，悉依下列約定辦理：</w:t>
      </w:r>
    </w:p>
    <w:p w:rsidR="003B2DBF" w:rsidRPr="000B2872" w:rsidRDefault="003B2DBF" w:rsidP="003B2DBF">
      <w:pPr>
        <w:numPr>
          <w:ilvl w:val="0"/>
          <w:numId w:val="11"/>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得標廠商未於約定期限交付履約標的或交付之履約標的不符本會之要求者，每逾一日按本標案總價款或未完成履約部分</w:t>
      </w:r>
      <w:r w:rsidRPr="000B2872">
        <w:rPr>
          <w:rFonts w:ascii="Times New Roman" w:eastAsia="標楷體" w:hAnsi="Times New Roman" w:cs="Times New Roman"/>
          <w:szCs w:val="24"/>
          <w:u w:val="single"/>
          <w:shd w:val="pct15" w:color="auto" w:fill="FFFFFF"/>
        </w:rPr>
        <w:t xml:space="preserve">　千　</w:t>
      </w:r>
      <w:r w:rsidRPr="000B2872">
        <w:rPr>
          <w:rFonts w:ascii="Times New Roman" w:eastAsia="標楷體" w:hAnsi="Times New Roman" w:cs="Times New Roman"/>
        </w:rPr>
        <w:t>分之</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szCs w:val="24"/>
          <w:u w:val="single"/>
          <w:shd w:val="pct15" w:color="auto" w:fill="FFFFFF"/>
        </w:rPr>
        <w:t>2</w:t>
      </w:r>
      <w:r w:rsidRPr="000B2872">
        <w:rPr>
          <w:rFonts w:ascii="Times New Roman" w:eastAsia="標楷體" w:hAnsi="Times New Roman" w:cs="Times New Roman"/>
          <w:szCs w:val="24"/>
          <w:u w:val="single"/>
          <w:shd w:val="pct15" w:color="auto" w:fill="FFFFFF"/>
        </w:rPr>
        <w:t xml:space="preserve">　</w:t>
      </w:r>
      <w:proofErr w:type="gramStart"/>
      <w:r w:rsidRPr="000B2872">
        <w:rPr>
          <w:rFonts w:ascii="Times New Roman" w:eastAsia="標楷體" w:hAnsi="Times New Roman" w:cs="Times New Roman"/>
        </w:rPr>
        <w:t>計罰逾期</w:t>
      </w:r>
      <w:proofErr w:type="gramEnd"/>
      <w:r w:rsidRPr="000B2872">
        <w:rPr>
          <w:rFonts w:ascii="Times New Roman" w:eastAsia="標楷體" w:hAnsi="Times New Roman" w:cs="Times New Roman"/>
        </w:rPr>
        <w:t>違約金（未完成履約之部分不影響其他已完成部分之使用或利用者，方得按未完成履約部分計罰），迄得標廠商依本會要求完</w:t>
      </w:r>
      <w:r w:rsidRPr="000B2872">
        <w:rPr>
          <w:rFonts w:ascii="Times New Roman" w:eastAsia="標楷體" w:hAnsi="Times New Roman" w:cs="Times New Roman"/>
        </w:rPr>
        <w:lastRenderedPageBreak/>
        <w:t>成履約標的之交付為止，所有日數（包括放假日等）</w:t>
      </w:r>
      <w:proofErr w:type="gramStart"/>
      <w:r w:rsidRPr="000B2872">
        <w:rPr>
          <w:rFonts w:ascii="Times New Roman" w:eastAsia="標楷體" w:hAnsi="Times New Roman" w:cs="Times New Roman"/>
        </w:rPr>
        <w:t>均應納入</w:t>
      </w:r>
      <w:proofErr w:type="gramEnd"/>
      <w:r w:rsidRPr="000B2872">
        <w:rPr>
          <w:rFonts w:ascii="Times New Roman" w:eastAsia="標楷體" w:hAnsi="Times New Roman" w:cs="Times New Roman"/>
        </w:rPr>
        <w:t>，不因履約期限以工作天或日曆天計算而有差別；如本會因得標廠商遲延而另有損害，仍得向得標廠商請求損害賠償。得標廠商因前段事由，經本會終止或解除本標案者，逾期違約金應計算至本會終止或解除本標案之日止。</w:t>
      </w:r>
    </w:p>
    <w:p w:rsidR="003B2DBF" w:rsidRPr="000B2872" w:rsidRDefault="003B2DBF" w:rsidP="003B2DBF">
      <w:pPr>
        <w:numPr>
          <w:ilvl w:val="0"/>
          <w:numId w:val="19"/>
        </w:numPr>
        <w:adjustRightInd w:val="0"/>
        <w:spacing w:line="264" w:lineRule="auto"/>
        <w:ind w:left="1540" w:rightChars="-40" w:right="-96" w:hanging="264"/>
        <w:rPr>
          <w:rFonts w:ascii="Times New Roman" w:eastAsia="標楷體" w:hAnsi="Times New Roman" w:cs="Times New Roman"/>
        </w:rPr>
      </w:pPr>
      <w:proofErr w:type="gramStart"/>
      <w:r w:rsidRPr="000B2872">
        <w:rPr>
          <w:rFonts w:ascii="Times New Roman" w:eastAsia="標楷體" w:hAnsi="Times New Roman" w:cs="Times New Roman"/>
        </w:rPr>
        <w:t>採</w:t>
      </w:r>
      <w:proofErr w:type="gramEnd"/>
      <w:r w:rsidRPr="000B2872">
        <w:rPr>
          <w:rFonts w:ascii="Times New Roman" w:eastAsia="標楷體" w:hAnsi="Times New Roman" w:cs="Times New Roman"/>
        </w:rPr>
        <w:t>部分或分期驗收者，得就逾期之該部分或該分期之價款計算逾期違約金。</w:t>
      </w:r>
    </w:p>
    <w:p w:rsidR="003B2DBF" w:rsidRPr="000B2872" w:rsidRDefault="003B2DBF" w:rsidP="003B2DBF">
      <w:pPr>
        <w:numPr>
          <w:ilvl w:val="0"/>
          <w:numId w:val="19"/>
        </w:numPr>
        <w:adjustRightInd w:val="0"/>
        <w:spacing w:line="264" w:lineRule="auto"/>
        <w:ind w:left="1540" w:rightChars="-40" w:right="-96" w:hanging="264"/>
        <w:rPr>
          <w:rFonts w:ascii="Times New Roman" w:eastAsia="標楷體" w:hAnsi="Times New Roman" w:cs="Times New Roman"/>
        </w:rPr>
      </w:pPr>
      <w:proofErr w:type="gramStart"/>
      <w:r w:rsidRPr="000B2872">
        <w:rPr>
          <w:rFonts w:ascii="Times New Roman" w:eastAsia="標楷體" w:hAnsi="Times New Roman" w:cs="Times New Roman"/>
        </w:rPr>
        <w:t>█</w:t>
      </w:r>
      <w:proofErr w:type="gramEnd"/>
      <w:r w:rsidRPr="000B2872">
        <w:rPr>
          <w:rFonts w:ascii="Times New Roman" w:eastAsia="標楷體" w:hAnsi="Times New Roman" w:cs="Times New Roman"/>
        </w:rPr>
        <w:t>逾期違約金之總額（</w:t>
      </w:r>
      <w:r w:rsidRPr="000B2872">
        <w:rPr>
          <w:rFonts w:ascii="Times New Roman" w:eastAsia="標楷體" w:hAnsi="Times New Roman" w:cs="Times New Roman"/>
          <w:szCs w:val="24"/>
        </w:rPr>
        <w:t>含逾期未改正之違約金</w:t>
      </w:r>
      <w:r w:rsidRPr="000B2872">
        <w:rPr>
          <w:rFonts w:ascii="Times New Roman" w:eastAsia="標楷體" w:hAnsi="Times New Roman" w:cs="Times New Roman"/>
        </w:rPr>
        <w:t>），以本標案總價款為上限。</w:t>
      </w:r>
    </w:p>
    <w:p w:rsidR="003B2DBF" w:rsidRPr="000B2872" w:rsidRDefault="003B2DBF" w:rsidP="003B2DBF">
      <w:pPr>
        <w:numPr>
          <w:ilvl w:val="0"/>
          <w:numId w:val="11"/>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得標廠商逾</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szCs w:val="24"/>
          <w:u w:val="single"/>
          <w:shd w:val="pct15" w:color="auto" w:fill="FFFFFF"/>
        </w:rPr>
        <w:t>5</w:t>
      </w:r>
      <w:r w:rsidRPr="000B2872">
        <w:rPr>
          <w:rFonts w:ascii="Times New Roman" w:eastAsia="標楷體" w:hAnsi="Times New Roman" w:cs="Times New Roman"/>
          <w:szCs w:val="24"/>
          <w:u w:val="single"/>
          <w:shd w:val="pct15" w:color="auto" w:fill="FFFFFF"/>
        </w:rPr>
        <w:t xml:space="preserve">　</w:t>
      </w:r>
      <w:r w:rsidRPr="000B2872">
        <w:rPr>
          <w:rFonts w:ascii="Times New Roman" w:eastAsia="標楷體" w:hAnsi="Times New Roman" w:cs="Times New Roman"/>
        </w:rPr>
        <w:t>日仍未交付者，視為無能力交付，本會得逕自終止或解除本標案，並得依前項約定計罰逾期違約金及逾期違約金一倍之懲罰性違約金。且得沒收得標廠商所繳交之履約保證金。</w:t>
      </w:r>
    </w:p>
    <w:p w:rsidR="003B2DBF" w:rsidRPr="000B2872" w:rsidRDefault="003B2DBF" w:rsidP="003B2DBF">
      <w:pPr>
        <w:numPr>
          <w:ilvl w:val="0"/>
          <w:numId w:val="11"/>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除前兩項另有規定外，本會因得標廠商違約而遭受之損害，概由得標廠商負損害賠償之責。</w:t>
      </w:r>
    </w:p>
    <w:p w:rsidR="003B2DBF" w:rsidRPr="000B2872" w:rsidRDefault="003B2DBF" w:rsidP="003B2DBF">
      <w:pPr>
        <w:numPr>
          <w:ilvl w:val="0"/>
          <w:numId w:val="11"/>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履約有違約金、損害賠償、或其他任何依本標案應支付之金額；或有採購標的損壞或短缺、不實行為、未完全履約、不符本標案規定、溢領經費或減少履約事項等情形時，本會得自應付之本標案價款中扣抵；其有不足者，經本會通知，得標廠商應於接獲通知後</w:t>
      </w:r>
      <w:r w:rsidRPr="000B2872">
        <w:rPr>
          <w:rFonts w:ascii="Times New Roman" w:eastAsia="標楷體" w:hAnsi="Times New Roman" w:cs="Times New Roman"/>
        </w:rPr>
        <w:t>30</w:t>
      </w:r>
      <w:r w:rsidRPr="000B2872">
        <w:rPr>
          <w:rFonts w:ascii="Times New Roman" w:eastAsia="標楷體" w:hAnsi="Times New Roman" w:cs="Times New Roman"/>
        </w:rPr>
        <w:t>日內給付或自履約保證金扣抵。得標廠商如有偽造、變造、隱匿等不實行為者，本會除得解除或終止本標案外，得另請求相當於本標案價款</w:t>
      </w:r>
      <w:r w:rsidRPr="000B2872">
        <w:rPr>
          <w:rFonts w:ascii="Times New Roman" w:eastAsia="標楷體" w:hAnsi="Times New Roman" w:cs="Times New Roman"/>
        </w:rPr>
        <w:t>10</w:t>
      </w:r>
      <w:r w:rsidRPr="000B2872">
        <w:rPr>
          <w:rFonts w:ascii="Times New Roman" w:eastAsia="標楷體" w:hAnsi="Times New Roman" w:cs="Times New Roman"/>
        </w:rPr>
        <w:t>％之懲罰性違約金。</w:t>
      </w:r>
    </w:p>
    <w:p w:rsidR="003B2DBF" w:rsidRPr="000B2872" w:rsidRDefault="003B2DBF" w:rsidP="003B2DBF">
      <w:pPr>
        <w:numPr>
          <w:ilvl w:val="0"/>
          <w:numId w:val="11"/>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szCs w:val="24"/>
        </w:rPr>
        <w:t>本標案之需求說明書若有投保缺失</w:t>
      </w:r>
      <w:r w:rsidRPr="000B2872">
        <w:rPr>
          <w:rFonts w:ascii="Times New Roman" w:eastAsia="標楷體" w:hAnsi="Times New Roman" w:cs="Times New Roman"/>
          <w:szCs w:val="24"/>
        </w:rPr>
        <w:t>/</w:t>
      </w:r>
      <w:r w:rsidRPr="000B2872">
        <w:rPr>
          <w:rFonts w:ascii="Times New Roman" w:eastAsia="標楷體" w:hAnsi="Times New Roman" w:cs="Times New Roman"/>
          <w:szCs w:val="24"/>
        </w:rPr>
        <w:t>行政疏失或其他違約罰則約定者，從其約定辦理。</w:t>
      </w:r>
    </w:p>
    <w:p w:rsidR="003B2DBF" w:rsidRPr="000B2872" w:rsidRDefault="003B2DBF" w:rsidP="003B2DBF">
      <w:pPr>
        <w:numPr>
          <w:ilvl w:val="0"/>
          <w:numId w:val="2"/>
        </w:numPr>
        <w:adjustRightInd w:val="0"/>
        <w:spacing w:beforeLines="50" w:before="180"/>
        <w:ind w:left="567" w:hanging="567"/>
        <w:jc w:val="both"/>
        <w:textAlignment w:val="baseline"/>
        <w:rPr>
          <w:rFonts w:ascii="Times New Roman" w:eastAsia="標楷體" w:hAnsi="Times New Roman" w:cs="Times New Roman"/>
        </w:rPr>
      </w:pPr>
      <w:r w:rsidRPr="000B2872">
        <w:rPr>
          <w:rFonts w:ascii="Times New Roman" w:eastAsia="標楷體" w:hAnsi="Times New Roman" w:cs="Times New Roman"/>
        </w:rPr>
        <w:t>權利歸屬與使用限制</w:t>
      </w:r>
    </w:p>
    <w:p w:rsidR="003B2DBF" w:rsidRPr="000B2872" w:rsidRDefault="003B2DBF" w:rsidP="003B2DBF">
      <w:pPr>
        <w:numPr>
          <w:ilvl w:val="0"/>
          <w:numId w:val="14"/>
        </w:numPr>
        <w:adjustRightInd w:val="0"/>
        <w:spacing w:line="264" w:lineRule="auto"/>
        <w:ind w:left="1276" w:rightChars="-40" w:right="-96" w:hanging="796"/>
        <w:textAlignment w:val="baseline"/>
        <w:rPr>
          <w:rFonts w:ascii="Times New Roman" w:eastAsia="標楷體" w:hAnsi="Times New Roman" w:cs="Times New Roman"/>
        </w:rPr>
      </w:pPr>
      <w:proofErr w:type="gramStart"/>
      <w:r w:rsidRPr="000B2872">
        <w:rPr>
          <w:rFonts w:ascii="Times New Roman" w:eastAsia="標楷體" w:hAnsi="Times New Roman" w:cs="Times New Roman"/>
        </w:rPr>
        <w:t>█</w:t>
      </w:r>
      <w:proofErr w:type="gramEnd"/>
      <w:r w:rsidRPr="000B2872">
        <w:rPr>
          <w:rFonts w:ascii="Times New Roman" w:eastAsia="標楷體" w:hAnsi="Times New Roman" w:cs="Times New Roman"/>
        </w:rPr>
        <w:t>著作財產權歸屬於本會：</w:t>
      </w:r>
    </w:p>
    <w:p w:rsidR="003B2DBF" w:rsidRPr="000B2872" w:rsidRDefault="003B2DBF" w:rsidP="003B2DBF">
      <w:pPr>
        <w:spacing w:line="264" w:lineRule="auto"/>
        <w:ind w:left="1498" w:rightChars="-40" w:right="-96" w:hanging="1"/>
        <w:rPr>
          <w:rFonts w:ascii="Times New Roman" w:eastAsia="標楷體" w:hAnsi="Times New Roman" w:cs="Times New Roman"/>
        </w:rPr>
      </w:pPr>
      <w:r w:rsidRPr="000B2872">
        <w:rPr>
          <w:rFonts w:ascii="Times New Roman" w:eastAsia="標楷體" w:hAnsi="Times New Roman" w:cs="Times New Roman"/>
        </w:rPr>
        <w:t>得標廠商因履行本標案所完成之著作，應以下列方式將著作財產權於著作完成時讓與本會，得標廠商知悉且同意本會將視需要讓與業主或第三人，非經著作財產權人授權，得標廠商或其人員不得重製、改作、編輯、散布、公開口述、公開上映、公開播送、公開演出、公開傳輸、公開展示及出租上開著作，並承諾不對本會及本會授權</w:t>
      </w:r>
      <w:r w:rsidRPr="000B2872">
        <w:rPr>
          <w:rFonts w:ascii="Times New Roman" w:eastAsia="標楷體" w:hAnsi="Times New Roman" w:cs="Times New Roman"/>
        </w:rPr>
        <w:t>/</w:t>
      </w:r>
      <w:r w:rsidRPr="000B2872">
        <w:rPr>
          <w:rFonts w:ascii="Times New Roman" w:eastAsia="標楷體" w:hAnsi="Times New Roman" w:cs="Times New Roman"/>
        </w:rPr>
        <w:t>讓與之人行使著作人格權：</w:t>
      </w:r>
    </w:p>
    <w:p w:rsidR="003B2DBF" w:rsidRPr="000B2872" w:rsidRDefault="003B2DBF" w:rsidP="003B2DBF">
      <w:pPr>
        <w:numPr>
          <w:ilvl w:val="0"/>
          <w:numId w:val="20"/>
        </w:numPr>
        <w:adjustRightInd w:val="0"/>
        <w:spacing w:line="264" w:lineRule="auto"/>
        <w:ind w:left="1750" w:rightChars="-40" w:right="-96" w:hanging="266"/>
        <w:rPr>
          <w:rFonts w:ascii="Times New Roman" w:eastAsia="標楷體" w:hAnsi="Times New Roman" w:cs="Times New Roman"/>
        </w:rPr>
      </w:pPr>
      <w:r w:rsidRPr="000B2872">
        <w:rPr>
          <w:rFonts w:ascii="Times New Roman" w:eastAsia="標楷體" w:hAnsi="Times New Roman" w:cs="Times New Roman"/>
        </w:rPr>
        <w:t>該著作係得標廠商所完成者，以得標廠商為著作人，著作財產權歸本會所有。</w:t>
      </w:r>
    </w:p>
    <w:p w:rsidR="003B2DBF" w:rsidRPr="000B2872" w:rsidRDefault="003B2DBF" w:rsidP="003B2DBF">
      <w:pPr>
        <w:numPr>
          <w:ilvl w:val="0"/>
          <w:numId w:val="20"/>
        </w:numPr>
        <w:adjustRightInd w:val="0"/>
        <w:spacing w:line="264" w:lineRule="auto"/>
        <w:ind w:left="1750" w:rightChars="-40" w:right="-96" w:hanging="266"/>
        <w:rPr>
          <w:rFonts w:ascii="Times New Roman" w:eastAsia="標楷體" w:hAnsi="Times New Roman" w:cs="Times New Roman"/>
        </w:rPr>
      </w:pPr>
      <w:r w:rsidRPr="000B2872">
        <w:rPr>
          <w:rFonts w:ascii="Times New Roman" w:eastAsia="標楷體" w:hAnsi="Times New Roman" w:cs="Times New Roman"/>
        </w:rPr>
        <w:t>該著作係得標廠商之受</w:t>
      </w:r>
      <w:proofErr w:type="gramStart"/>
      <w:r w:rsidRPr="000B2872">
        <w:rPr>
          <w:rFonts w:ascii="Times New Roman" w:eastAsia="標楷體" w:hAnsi="Times New Roman" w:cs="Times New Roman"/>
        </w:rPr>
        <w:t>僱</w:t>
      </w:r>
      <w:proofErr w:type="gramEnd"/>
      <w:r w:rsidRPr="000B2872">
        <w:rPr>
          <w:rFonts w:ascii="Times New Roman" w:eastAsia="標楷體" w:hAnsi="Times New Roman" w:cs="Times New Roman"/>
        </w:rPr>
        <w:t>人職務上所完成者，得標廠商應與其</w:t>
      </w:r>
      <w:r w:rsidRPr="000B2872">
        <w:rPr>
          <w:rFonts w:ascii="Times New Roman" w:eastAsia="標楷體" w:hAnsi="Times New Roman" w:cs="Times New Roman"/>
        </w:rPr>
        <w:lastRenderedPageBreak/>
        <w:t>受雇人約定由得標廠商為著作人，並由得標廠商將著作財產權讓與本會。</w:t>
      </w:r>
    </w:p>
    <w:p w:rsidR="003B2DBF" w:rsidRPr="000B2872" w:rsidRDefault="003B2DBF" w:rsidP="003B2DBF">
      <w:pPr>
        <w:numPr>
          <w:ilvl w:val="0"/>
          <w:numId w:val="20"/>
        </w:numPr>
        <w:adjustRightInd w:val="0"/>
        <w:spacing w:line="264" w:lineRule="auto"/>
        <w:ind w:left="1750" w:rightChars="-40" w:right="-96" w:hanging="266"/>
        <w:rPr>
          <w:rFonts w:ascii="Times New Roman" w:eastAsia="標楷體" w:hAnsi="Times New Roman" w:cs="Times New Roman"/>
        </w:rPr>
      </w:pPr>
      <w:r w:rsidRPr="000B2872">
        <w:rPr>
          <w:rFonts w:ascii="Times New Roman" w:eastAsia="標楷體" w:hAnsi="Times New Roman" w:cs="Times New Roman"/>
        </w:rPr>
        <w:t>該著作係得標廠商之受聘人所完成而其受聘人為自然人者，得標廠商應與該受聘人約定，由得標廠商為著作人，得標廠商並應將著作財產權讓與本會。</w:t>
      </w:r>
    </w:p>
    <w:p w:rsidR="003B2DBF" w:rsidRPr="000B2872" w:rsidRDefault="003B2DBF" w:rsidP="003B2DBF">
      <w:pPr>
        <w:numPr>
          <w:ilvl w:val="0"/>
          <w:numId w:val="20"/>
        </w:numPr>
        <w:adjustRightInd w:val="0"/>
        <w:spacing w:line="264" w:lineRule="auto"/>
        <w:ind w:left="1750" w:rightChars="-40" w:right="-96" w:hanging="266"/>
        <w:rPr>
          <w:rFonts w:ascii="Times New Roman" w:eastAsia="標楷體" w:hAnsi="Times New Roman" w:cs="Times New Roman"/>
        </w:rPr>
      </w:pPr>
      <w:r w:rsidRPr="000B2872">
        <w:rPr>
          <w:rFonts w:ascii="Times New Roman" w:eastAsia="標楷體" w:hAnsi="Times New Roman" w:cs="Times New Roman"/>
        </w:rPr>
        <w:t>該著作係得標廠商之受聘人所完成而其受聘人為法人者，得標廠商應與該受聘人約定，由該法人與其受</w:t>
      </w:r>
      <w:proofErr w:type="gramStart"/>
      <w:r w:rsidRPr="000B2872">
        <w:rPr>
          <w:rFonts w:ascii="Times New Roman" w:eastAsia="標楷體" w:hAnsi="Times New Roman" w:cs="Times New Roman"/>
        </w:rPr>
        <w:t>僱</w:t>
      </w:r>
      <w:proofErr w:type="gramEnd"/>
      <w:r w:rsidRPr="000B2872">
        <w:rPr>
          <w:rFonts w:ascii="Times New Roman" w:eastAsia="標楷體" w:hAnsi="Times New Roman" w:cs="Times New Roman"/>
        </w:rPr>
        <w:t>人或受聘人約定由法人為著作人，並將其著作財產權讓與本會。</w:t>
      </w:r>
    </w:p>
    <w:p w:rsidR="003B2DBF" w:rsidRPr="000B2872" w:rsidRDefault="003B2DBF" w:rsidP="003B2DBF">
      <w:pPr>
        <w:spacing w:line="264" w:lineRule="auto"/>
        <w:ind w:left="1276" w:rightChars="-40" w:right="-96"/>
        <w:rPr>
          <w:rFonts w:ascii="Times New Roman" w:eastAsia="標楷體" w:hAnsi="Times New Roman" w:cs="Times New Roman"/>
        </w:rPr>
      </w:pPr>
      <w:r w:rsidRPr="000B2872">
        <w:rPr>
          <w:rFonts w:ascii="Times New Roman" w:eastAsia="標楷體" w:hAnsi="Times New Roman" w:cs="Times New Roman"/>
        </w:rPr>
        <w:t>□</w:t>
      </w:r>
      <w:r w:rsidRPr="000B2872">
        <w:rPr>
          <w:rFonts w:ascii="Times New Roman" w:eastAsia="標楷體" w:hAnsi="Times New Roman" w:cs="Times New Roman"/>
        </w:rPr>
        <w:t>著作財產權歸屬於得標廠商：</w:t>
      </w:r>
    </w:p>
    <w:p w:rsidR="003B2DBF" w:rsidRPr="000B2872" w:rsidRDefault="003B2DBF" w:rsidP="003B2DBF">
      <w:pPr>
        <w:spacing w:line="264" w:lineRule="auto"/>
        <w:ind w:left="1498" w:rightChars="-40" w:right="-96" w:hanging="1"/>
        <w:rPr>
          <w:rFonts w:ascii="Times New Roman" w:eastAsia="標楷體" w:hAnsi="Times New Roman" w:cs="Times New Roman"/>
        </w:rPr>
      </w:pPr>
      <w:r w:rsidRPr="000B2872">
        <w:rPr>
          <w:rFonts w:ascii="Times New Roman" w:eastAsia="標楷體" w:hAnsi="Times New Roman" w:cs="Times New Roman"/>
        </w:rPr>
        <w:t>得標廠商因履行本標案所完成之著作，屬得標廠商所有，惟得標廠商同意本會或</w:t>
      </w:r>
      <w:r w:rsidRPr="000B2872">
        <w:rPr>
          <w:rFonts w:ascii="Times New Roman" w:eastAsia="標楷體" w:hAnsi="Times New Roman" w:cs="Times New Roman"/>
        </w:rPr>
        <w:t>/</w:t>
      </w:r>
      <w:r w:rsidRPr="000B2872">
        <w:rPr>
          <w:rFonts w:ascii="Times New Roman" w:eastAsia="標楷體" w:hAnsi="Times New Roman" w:cs="Times New Roman"/>
        </w:rPr>
        <w:t>及其業主得無償、永久、於全世界行使運用、重製、改作等著作權相關法律所賦予之權利。</w:t>
      </w:r>
    </w:p>
    <w:p w:rsidR="003B2DBF" w:rsidRPr="000B2872" w:rsidRDefault="003B2DBF" w:rsidP="003B2DBF">
      <w:pPr>
        <w:numPr>
          <w:ilvl w:val="0"/>
          <w:numId w:val="14"/>
        </w:numPr>
        <w:adjustRightInd w:val="0"/>
        <w:spacing w:line="264" w:lineRule="auto"/>
        <w:ind w:left="1276" w:rightChars="-40" w:right="-96" w:hanging="796"/>
        <w:textAlignment w:val="baseline"/>
        <w:rPr>
          <w:rFonts w:ascii="Times New Roman" w:eastAsia="標楷體" w:hAnsi="Times New Roman" w:cs="Times New Roman"/>
          <w:color w:val="000000"/>
        </w:rPr>
      </w:pPr>
      <w:proofErr w:type="gramStart"/>
      <w:r w:rsidRPr="000B2872">
        <w:rPr>
          <w:rFonts w:ascii="Times New Roman" w:eastAsia="標楷體" w:hAnsi="Times New Roman" w:cs="Times New Roman"/>
        </w:rPr>
        <w:t>█</w:t>
      </w:r>
      <w:proofErr w:type="gramEnd"/>
      <w:r w:rsidRPr="000B2872">
        <w:rPr>
          <w:rFonts w:ascii="Times New Roman" w:eastAsia="標楷體" w:hAnsi="Times New Roman" w:cs="Times New Roman"/>
          <w:color w:val="000000"/>
        </w:rPr>
        <w:t>著作權以外之智慧財產權歸屬於本會：</w:t>
      </w:r>
    </w:p>
    <w:p w:rsidR="003B2DBF" w:rsidRPr="000B2872" w:rsidRDefault="003B2DBF" w:rsidP="003B2DBF">
      <w:pPr>
        <w:spacing w:line="264" w:lineRule="auto"/>
        <w:ind w:left="1498" w:rightChars="-40" w:right="-96" w:hanging="1"/>
        <w:rPr>
          <w:rFonts w:ascii="Times New Roman" w:eastAsia="標楷體" w:hAnsi="Times New Roman" w:cs="Times New Roman"/>
          <w:color w:val="000000"/>
          <w:u w:val="single"/>
        </w:rPr>
      </w:pPr>
      <w:r w:rsidRPr="000B2872">
        <w:rPr>
          <w:rFonts w:ascii="Times New Roman" w:eastAsia="標楷體" w:hAnsi="Times New Roman" w:cs="Times New Roman"/>
          <w:color w:val="000000"/>
        </w:rPr>
        <w:t>得標廠商應將因履行本標案所生著作權以外之智慧財產權讓與歸屬本會，本會將視需要與業主或第三人所有，非經智慧財產權人書面同意，得標廠商不得為任何形式之複製或主張。</w:t>
      </w:r>
    </w:p>
    <w:p w:rsidR="003B2DBF" w:rsidRPr="000B2872" w:rsidRDefault="003B2DBF" w:rsidP="003B2DBF">
      <w:pPr>
        <w:spacing w:line="264" w:lineRule="auto"/>
        <w:ind w:left="1276" w:rightChars="-40" w:right="-96"/>
        <w:rPr>
          <w:rFonts w:ascii="Times New Roman" w:eastAsia="標楷體" w:hAnsi="Times New Roman" w:cs="Times New Roman"/>
          <w:color w:val="000000"/>
        </w:rPr>
      </w:pPr>
      <w:r w:rsidRPr="000B2872">
        <w:rPr>
          <w:rFonts w:ascii="Times New Roman" w:eastAsia="標楷體" w:hAnsi="Times New Roman" w:cs="Times New Roman"/>
        </w:rPr>
        <w:t>□</w:t>
      </w:r>
      <w:r w:rsidRPr="000B2872">
        <w:rPr>
          <w:rFonts w:ascii="Times New Roman" w:eastAsia="標楷體" w:hAnsi="Times New Roman" w:cs="Times New Roman"/>
          <w:color w:val="000000"/>
        </w:rPr>
        <w:t>著作權以外之</w:t>
      </w:r>
      <w:r w:rsidRPr="000B2872">
        <w:rPr>
          <w:rFonts w:ascii="Times New Roman" w:eastAsia="標楷體" w:hAnsi="Times New Roman" w:cs="Times New Roman"/>
        </w:rPr>
        <w:t>智慧財產權</w:t>
      </w:r>
      <w:r w:rsidRPr="000B2872">
        <w:rPr>
          <w:rFonts w:ascii="Times New Roman" w:eastAsia="標楷體" w:hAnsi="Times New Roman" w:cs="Times New Roman"/>
          <w:color w:val="000000"/>
        </w:rPr>
        <w:t>歸屬於得標廠商：</w:t>
      </w:r>
    </w:p>
    <w:p w:rsidR="003B2DBF" w:rsidRPr="000B2872" w:rsidRDefault="003B2DBF" w:rsidP="003B2DBF">
      <w:pPr>
        <w:spacing w:line="264" w:lineRule="auto"/>
        <w:ind w:left="1498" w:rightChars="-40" w:right="-96" w:hanging="1"/>
        <w:rPr>
          <w:rFonts w:ascii="Times New Roman" w:eastAsia="標楷體" w:hAnsi="Times New Roman" w:cs="Times New Roman"/>
          <w:color w:val="000000"/>
        </w:rPr>
      </w:pPr>
      <w:r w:rsidRPr="000B2872">
        <w:rPr>
          <w:rFonts w:ascii="Times New Roman" w:eastAsia="標楷體" w:hAnsi="Times New Roman" w:cs="Times New Roman"/>
          <w:color w:val="000000"/>
        </w:rPr>
        <w:t>得標廠商因履行本標案所生著作權以外之智慧財產權屬得標廠商所有，惟得標廠商保證本會或</w:t>
      </w:r>
      <w:r w:rsidRPr="000B2872">
        <w:rPr>
          <w:rFonts w:ascii="Times New Roman" w:eastAsia="標楷體" w:hAnsi="Times New Roman" w:cs="Times New Roman"/>
          <w:color w:val="000000"/>
        </w:rPr>
        <w:t>/</w:t>
      </w:r>
      <w:r w:rsidRPr="000B2872">
        <w:rPr>
          <w:rFonts w:ascii="Times New Roman" w:eastAsia="標楷體" w:hAnsi="Times New Roman" w:cs="Times New Roman"/>
          <w:color w:val="000000"/>
        </w:rPr>
        <w:t>及其業主就前開權利，應享有永久、無償、全球、非專屬及不可讓與之實施權利。</w:t>
      </w:r>
    </w:p>
    <w:p w:rsidR="003B2DBF" w:rsidRPr="000B2872" w:rsidRDefault="003B2DBF" w:rsidP="003B2DBF">
      <w:pPr>
        <w:numPr>
          <w:ilvl w:val="0"/>
          <w:numId w:val="14"/>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若得標廠商因履行本標案而授權本會使用得標廠商既有之智慧財產權或由第三人授權本會該第三人既有之智慧財產權者，該智慧財產權仍歸屬於得標廠商或第三人所有。</w:t>
      </w:r>
    </w:p>
    <w:p w:rsidR="003B2DBF" w:rsidRPr="000B2872" w:rsidRDefault="003B2DBF" w:rsidP="003B2DBF">
      <w:pPr>
        <w:numPr>
          <w:ilvl w:val="0"/>
          <w:numId w:val="14"/>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w:t>
      </w:r>
      <w:r w:rsidRPr="000B2872">
        <w:rPr>
          <w:rFonts w:ascii="Times New Roman" w:eastAsia="標楷體" w:hAnsi="Times New Roman" w:cs="Times New Roman"/>
          <w:szCs w:val="24"/>
        </w:rPr>
        <w:t>因履行</w:t>
      </w:r>
      <w:r w:rsidRPr="000B2872">
        <w:rPr>
          <w:rFonts w:ascii="Times New Roman" w:eastAsia="標楷體" w:hAnsi="Times New Roman" w:cs="Times New Roman"/>
        </w:rPr>
        <w:t>本標案所</w:t>
      </w:r>
      <w:r w:rsidRPr="000B2872">
        <w:rPr>
          <w:rFonts w:ascii="Times New Roman" w:eastAsia="標楷體" w:hAnsi="Times New Roman" w:cs="Times New Roman"/>
          <w:color w:val="000000"/>
          <w:szCs w:val="24"/>
        </w:rPr>
        <w:t>交付</w:t>
      </w:r>
      <w:r w:rsidRPr="000B2872">
        <w:rPr>
          <w:rFonts w:ascii="Times New Roman" w:eastAsia="標楷體" w:hAnsi="Times New Roman" w:cs="Times New Roman"/>
        </w:rPr>
        <w:t>之履約標的若有使用或涉及他人之智慧財產權，得標廠商應負責使本會或</w:t>
      </w:r>
      <w:r w:rsidRPr="000B2872">
        <w:rPr>
          <w:rFonts w:ascii="Times New Roman" w:eastAsia="標楷體" w:hAnsi="Times New Roman" w:cs="Times New Roman"/>
        </w:rPr>
        <w:t>/</w:t>
      </w:r>
      <w:r w:rsidRPr="000B2872">
        <w:rPr>
          <w:rFonts w:ascii="Times New Roman" w:eastAsia="標楷體" w:hAnsi="Times New Roman" w:cs="Times New Roman"/>
        </w:rPr>
        <w:t>及其業主就前述智慧財產權在本標案履約目的範圍內取得永久無償、不限時間、次數、方式、地域之任何使用或行使之授權。</w:t>
      </w:r>
    </w:p>
    <w:p w:rsidR="003B2DBF" w:rsidRPr="000B2872" w:rsidRDefault="003B2DBF" w:rsidP="003B2DBF">
      <w:pPr>
        <w:numPr>
          <w:ilvl w:val="0"/>
          <w:numId w:val="14"/>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除本標案另有約定外，得標廠商如在本標案使用其自己或涉及第三人專利品，或專利性施工方法，或著作權等智慧財產權時，有關其自己或該第三人之專利及著作權益等智慧財產權，由</w:t>
      </w:r>
      <w:r w:rsidRPr="000B2872">
        <w:rPr>
          <w:rFonts w:ascii="Times New Roman" w:eastAsia="標楷體" w:hAnsi="Times New Roman" w:cs="Times New Roman"/>
          <w:color w:val="000000"/>
        </w:rPr>
        <w:t>得標廠商</w:t>
      </w:r>
      <w:r w:rsidRPr="000B2872">
        <w:rPr>
          <w:rFonts w:ascii="Times New Roman" w:eastAsia="標楷體" w:hAnsi="Times New Roman" w:cs="Times New Roman"/>
        </w:rPr>
        <w:t>依照有關法令規定處理，其費用亦由</w:t>
      </w:r>
      <w:r w:rsidRPr="000B2872">
        <w:rPr>
          <w:rFonts w:ascii="Times New Roman" w:eastAsia="標楷體" w:hAnsi="Times New Roman" w:cs="Times New Roman"/>
          <w:color w:val="000000"/>
        </w:rPr>
        <w:t>得標廠商</w:t>
      </w:r>
      <w:r w:rsidRPr="000B2872">
        <w:rPr>
          <w:rFonts w:ascii="Times New Roman" w:eastAsia="標楷體" w:hAnsi="Times New Roman" w:cs="Times New Roman"/>
        </w:rPr>
        <w:t>負擔，概與本會無涉。</w:t>
      </w:r>
    </w:p>
    <w:p w:rsidR="003B2DBF" w:rsidRPr="000B2872" w:rsidRDefault="003B2DBF" w:rsidP="003B2DBF">
      <w:pPr>
        <w:numPr>
          <w:ilvl w:val="0"/>
          <w:numId w:val="2"/>
        </w:numPr>
        <w:adjustRightInd w:val="0"/>
        <w:spacing w:beforeLines="50" w:before="180"/>
        <w:ind w:left="812" w:hanging="812"/>
        <w:jc w:val="both"/>
        <w:textAlignment w:val="baseline"/>
        <w:rPr>
          <w:rFonts w:ascii="Times New Roman" w:eastAsia="標楷體" w:hAnsi="Times New Roman" w:cs="Times New Roman"/>
        </w:rPr>
      </w:pPr>
      <w:r w:rsidRPr="000B2872">
        <w:rPr>
          <w:rFonts w:ascii="Times New Roman" w:eastAsia="標楷體" w:hAnsi="Times New Roman" w:cs="Times New Roman"/>
        </w:rPr>
        <w:t>終止、解除</w:t>
      </w:r>
      <w:r w:rsidRPr="000B2872">
        <w:rPr>
          <w:rFonts w:ascii="Times New Roman" w:eastAsia="標楷體" w:hAnsi="Times New Roman" w:cs="Times New Roman"/>
          <w:color w:val="000000"/>
        </w:rPr>
        <w:t>或暫停執行</w:t>
      </w:r>
    </w:p>
    <w:p w:rsidR="003B2DBF" w:rsidRPr="000B2872" w:rsidRDefault="003B2DBF" w:rsidP="003B2DBF">
      <w:pPr>
        <w:numPr>
          <w:ilvl w:val="0"/>
          <w:numId w:val="12"/>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得標廠商如有下列各款情形之一時，本會得逕行終止或解除本標案之全部或一部，並得將得標廠商予以停權及向得標廠商請求賠償因</w:t>
      </w:r>
      <w:r w:rsidRPr="000B2872">
        <w:rPr>
          <w:rFonts w:ascii="Times New Roman" w:eastAsia="標楷體" w:hAnsi="Times New Roman" w:cs="Times New Roman"/>
        </w:rPr>
        <w:lastRenderedPageBreak/>
        <w:t>此所受之損害：</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得標廠商有第一條第六項第四款之情事，其情節重大，或得標廠商經本會通知限期改正而仍未於期限內改正，</w:t>
      </w:r>
      <w:r w:rsidRPr="000B2872">
        <w:rPr>
          <w:rFonts w:ascii="Times New Roman" w:eastAsia="標楷體" w:hAnsi="Times New Roman" w:cs="Times New Roman"/>
        </w:rPr>
        <w:t>影響本會之聲譽者；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有第二條第一項將本標案</w:t>
      </w:r>
      <w:proofErr w:type="gramStart"/>
      <w:r w:rsidRPr="000B2872">
        <w:rPr>
          <w:rFonts w:ascii="Times New Roman" w:eastAsia="標楷體" w:hAnsi="Times New Roman" w:cs="Times New Roman"/>
        </w:rPr>
        <w:t>轉包或分</w:t>
      </w:r>
      <w:proofErr w:type="gramEnd"/>
      <w:r w:rsidRPr="000B2872">
        <w:rPr>
          <w:rFonts w:ascii="Times New Roman" w:eastAsia="標楷體" w:hAnsi="Times New Roman" w:cs="Times New Roman"/>
        </w:rPr>
        <w:t>包之情事者；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得標廠商有</w:t>
      </w:r>
      <w:r w:rsidRPr="000B2872">
        <w:rPr>
          <w:rFonts w:ascii="Times New Roman" w:eastAsia="標楷體" w:hAnsi="Times New Roman" w:cs="Times New Roman"/>
        </w:rPr>
        <w:t>未於約定期限交付履約標的、交付之履約標的不符本會之要求或無能力交付之情形者；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交付之履約標的有瑕疵或</w:t>
      </w:r>
      <w:r w:rsidRPr="000B2872">
        <w:rPr>
          <w:rFonts w:ascii="Times New Roman" w:eastAsia="標楷體" w:hAnsi="Times New Roman" w:cs="Times New Roman"/>
          <w:szCs w:val="24"/>
        </w:rPr>
        <w:t>得標廠商</w:t>
      </w:r>
      <w:r w:rsidRPr="000B2872">
        <w:rPr>
          <w:rFonts w:ascii="Times New Roman" w:eastAsia="標楷體" w:hAnsi="Times New Roman" w:cs="Times New Roman"/>
        </w:rPr>
        <w:t>無正當理由拒絕履行本標案之義務或有任何違反本標案之約定，經本會限期改善而仍未於期限內改善者；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得標廠商拒絕履行、</w:t>
      </w:r>
      <w:r w:rsidRPr="000B2872">
        <w:rPr>
          <w:rFonts w:ascii="Times New Roman" w:eastAsia="標楷體" w:hAnsi="Times New Roman" w:cs="Times New Roman"/>
        </w:rPr>
        <w:t>他遷不明、停止營業、重整、解散、合併、破產，有主要資產被查封，或有無法償還債務之虞者；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szCs w:val="24"/>
        </w:rPr>
        <w:t>得標廠商</w:t>
      </w:r>
      <w:r w:rsidRPr="000B2872">
        <w:rPr>
          <w:rFonts w:ascii="Times New Roman" w:eastAsia="標楷體" w:hAnsi="Times New Roman" w:cs="Times New Roman"/>
        </w:rPr>
        <w:t>對本會人員或與本會合作廠商之受</w:t>
      </w:r>
      <w:proofErr w:type="gramStart"/>
      <w:r w:rsidRPr="000B2872">
        <w:rPr>
          <w:rFonts w:ascii="Times New Roman" w:eastAsia="標楷體" w:hAnsi="Times New Roman" w:cs="Times New Roman"/>
          <w:color w:val="000000"/>
          <w:szCs w:val="28"/>
        </w:rPr>
        <w:t>僱</w:t>
      </w:r>
      <w:proofErr w:type="gramEnd"/>
      <w:r w:rsidRPr="000B2872">
        <w:rPr>
          <w:rFonts w:ascii="Times New Roman" w:eastAsia="標楷體" w:hAnsi="Times New Roman" w:cs="Times New Roman"/>
        </w:rPr>
        <w:t>人、受聘人、代理人或履行輔助人給</w:t>
      </w:r>
      <w:proofErr w:type="gramStart"/>
      <w:r w:rsidRPr="000B2872">
        <w:rPr>
          <w:rFonts w:ascii="Times New Roman" w:eastAsia="標楷體" w:hAnsi="Times New Roman" w:cs="Times New Roman"/>
        </w:rPr>
        <w:t>予期</w:t>
      </w:r>
      <w:proofErr w:type="gramEnd"/>
      <w:r w:rsidRPr="000B2872">
        <w:rPr>
          <w:rFonts w:ascii="Times New Roman" w:eastAsia="標楷體" w:hAnsi="Times New Roman" w:cs="Times New Roman"/>
        </w:rPr>
        <w:t>約、賄賂、佣金、比例金、仲介費、後謝金、回扣、餽贈、招待或其他不正利益者（以下簡稱</w:t>
      </w:r>
      <w:proofErr w:type="gramStart"/>
      <w:r w:rsidRPr="000B2872">
        <w:rPr>
          <w:rFonts w:ascii="Times New Roman" w:eastAsia="標楷體" w:hAnsi="Times New Roman" w:cs="Times New Roman"/>
        </w:rPr>
        <w:t>不</w:t>
      </w:r>
      <w:proofErr w:type="gramEnd"/>
      <w:r w:rsidRPr="000B2872">
        <w:rPr>
          <w:rFonts w:ascii="Times New Roman" w:eastAsia="標楷體" w:hAnsi="Times New Roman" w:cs="Times New Roman"/>
        </w:rPr>
        <w:t>誠信行為）；本會並得將溢價及二倍之不正利益自本標案價款中扣除或要求得標廠商</w:t>
      </w:r>
      <w:r w:rsidRPr="000B2872">
        <w:rPr>
          <w:rFonts w:ascii="Times New Roman" w:eastAsia="標楷體" w:hAnsi="Times New Roman" w:cs="Times New Roman"/>
          <w:color w:val="000000"/>
          <w:szCs w:val="28"/>
        </w:rPr>
        <w:t>限期給付之</w:t>
      </w:r>
      <w:r w:rsidRPr="000B2872">
        <w:rPr>
          <w:rFonts w:ascii="Times New Roman" w:eastAsia="標楷體" w:hAnsi="Times New Roman" w:cs="Times New Roman"/>
        </w:rPr>
        <w:t>。</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rPr>
        <w:t>得標廠商與第三人間之商業行為發生</w:t>
      </w:r>
      <w:proofErr w:type="gramStart"/>
      <w:r w:rsidRPr="000B2872">
        <w:rPr>
          <w:rFonts w:ascii="Times New Roman" w:eastAsia="標楷體" w:hAnsi="Times New Roman" w:cs="Times New Roman"/>
        </w:rPr>
        <w:t>不</w:t>
      </w:r>
      <w:proofErr w:type="gramEnd"/>
      <w:r w:rsidRPr="000B2872">
        <w:rPr>
          <w:rFonts w:ascii="Times New Roman" w:eastAsia="標楷體" w:hAnsi="Times New Roman" w:cs="Times New Roman"/>
        </w:rPr>
        <w:t>誠信行為，經他人向本會檢舉查證屬實，或因司法訴訟程序為本會所知悉者；</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rPr>
        <w:t>因可歸責於得標廠商之事由，導致本會與業主之主計畫終止或解除；</w:t>
      </w:r>
    </w:p>
    <w:p w:rsidR="003B2DBF" w:rsidRPr="000B2872" w:rsidRDefault="003B2DBF" w:rsidP="003B2DBF">
      <w:pPr>
        <w:numPr>
          <w:ilvl w:val="0"/>
          <w:numId w:val="18"/>
        </w:numPr>
        <w:adjustRightInd w:val="0"/>
        <w:spacing w:line="264" w:lineRule="auto"/>
        <w:ind w:leftChars="531" w:left="1557" w:rightChars="-40" w:right="-96" w:hangingChars="118" w:hanging="283"/>
        <w:textAlignment w:val="baseline"/>
        <w:rPr>
          <w:rFonts w:ascii="Times New Roman" w:eastAsia="標楷體" w:hAnsi="Times New Roman" w:cs="Times New Roman"/>
        </w:rPr>
      </w:pPr>
      <w:r w:rsidRPr="000B2872">
        <w:rPr>
          <w:rFonts w:ascii="Times New Roman" w:eastAsia="標楷體" w:hAnsi="Times New Roman" w:cs="Times New Roman"/>
        </w:rPr>
        <w:t>有其他法定終止或解除事由者。</w:t>
      </w:r>
    </w:p>
    <w:p w:rsidR="003B2DBF" w:rsidRPr="000B2872" w:rsidRDefault="003B2DBF" w:rsidP="003B2DBF">
      <w:pPr>
        <w:numPr>
          <w:ilvl w:val="0"/>
          <w:numId w:val="12"/>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除本標案另有約定外，本標案經終止或解除後，本會應停止行使其對因履行本標案所生之標的或其他相關智慧財產權之權利，並應將之返還得標廠商，但本會已付清款項且未要求得標廠商退款者，應依第十條認定權利歸屬。</w:t>
      </w:r>
    </w:p>
    <w:p w:rsidR="003B2DBF" w:rsidRPr="000B2872" w:rsidRDefault="003B2DBF" w:rsidP="003B2DBF">
      <w:pPr>
        <w:numPr>
          <w:ilvl w:val="0"/>
          <w:numId w:val="2"/>
        </w:numPr>
        <w:adjustRightInd w:val="0"/>
        <w:spacing w:beforeLines="50" w:before="180"/>
        <w:ind w:left="812" w:hanging="812"/>
        <w:jc w:val="both"/>
        <w:textAlignment w:val="baseline"/>
        <w:rPr>
          <w:rFonts w:ascii="Times New Roman" w:eastAsia="標楷體" w:hAnsi="Times New Roman" w:cs="Times New Roman"/>
        </w:rPr>
      </w:pPr>
      <w:r w:rsidRPr="000B2872">
        <w:rPr>
          <w:rFonts w:ascii="Times New Roman" w:eastAsia="標楷體" w:hAnsi="Times New Roman" w:cs="Times New Roman"/>
        </w:rPr>
        <w:t>爭議處理</w:t>
      </w:r>
    </w:p>
    <w:p w:rsidR="003B2DBF" w:rsidRPr="000B2872" w:rsidRDefault="003B2DBF" w:rsidP="003B2DBF">
      <w:pPr>
        <w:numPr>
          <w:ilvl w:val="0"/>
          <w:numId w:val="13"/>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履約爭議發生後，與爭議無關或不受影響之部分得標廠商應繼續履約</w:t>
      </w:r>
      <w:r w:rsidRPr="000B2872">
        <w:rPr>
          <w:rFonts w:ascii="Times New Roman" w:eastAsia="標楷體" w:hAnsi="Times New Roman" w:cs="Times New Roman"/>
          <w:szCs w:val="24"/>
        </w:rPr>
        <w:t>，但經本會同意者不在此限</w:t>
      </w:r>
      <w:r w:rsidRPr="000B2872">
        <w:rPr>
          <w:rFonts w:ascii="Times New Roman" w:eastAsia="標楷體" w:hAnsi="Times New Roman" w:cs="Times New Roman"/>
        </w:rPr>
        <w:t>。</w:t>
      </w:r>
    </w:p>
    <w:p w:rsidR="003B2DBF" w:rsidRPr="000B2872" w:rsidRDefault="003B2DBF" w:rsidP="003B2DBF">
      <w:pPr>
        <w:numPr>
          <w:ilvl w:val="0"/>
          <w:numId w:val="13"/>
        </w:numPr>
        <w:adjustRightInd w:val="0"/>
        <w:spacing w:line="264" w:lineRule="auto"/>
        <w:ind w:left="1276" w:rightChars="-40" w:right="-96" w:hanging="796"/>
        <w:textAlignment w:val="baseline"/>
        <w:rPr>
          <w:rFonts w:ascii="Times New Roman" w:eastAsia="標楷體" w:hAnsi="Times New Roman" w:cs="Times New Roman"/>
        </w:rPr>
      </w:pPr>
      <w:r w:rsidRPr="000B2872">
        <w:rPr>
          <w:rFonts w:ascii="Times New Roman" w:eastAsia="標楷體" w:hAnsi="Times New Roman" w:cs="Times New Roman"/>
        </w:rPr>
        <w:t>本標案以中華民國法律為</w:t>
      </w:r>
      <w:proofErr w:type="gramStart"/>
      <w:r w:rsidRPr="000B2872">
        <w:rPr>
          <w:rFonts w:ascii="Times New Roman" w:eastAsia="標楷體" w:hAnsi="Times New Roman" w:cs="Times New Roman"/>
        </w:rPr>
        <w:t>準</w:t>
      </w:r>
      <w:proofErr w:type="gramEnd"/>
      <w:r w:rsidRPr="000B2872">
        <w:rPr>
          <w:rFonts w:ascii="Times New Roman" w:eastAsia="標楷體" w:hAnsi="Times New Roman" w:cs="Times New Roman"/>
        </w:rPr>
        <w:t>據法。雙方因本標案所引起的爭議，應先自行協商解決，若仍需涉訟時，雙方同意以臺灣</w:t>
      </w:r>
      <w:proofErr w:type="gramStart"/>
      <w:r w:rsidRPr="000B2872">
        <w:rPr>
          <w:rFonts w:ascii="Times New Roman" w:eastAsia="標楷體" w:hAnsi="Times New Roman" w:cs="Times New Roman"/>
        </w:rPr>
        <w:t>臺</w:t>
      </w:r>
      <w:proofErr w:type="gramEnd"/>
      <w:r w:rsidRPr="000B2872">
        <w:rPr>
          <w:rFonts w:ascii="Times New Roman" w:eastAsia="標楷體" w:hAnsi="Times New Roman" w:cs="Times New Roman"/>
        </w:rPr>
        <w:t>北地方法院為第一審管轄法院。</w:t>
      </w:r>
    </w:p>
    <w:p w:rsidR="003B2DBF" w:rsidRPr="000B2872" w:rsidRDefault="003B2DBF" w:rsidP="003B2DBF">
      <w:pPr>
        <w:numPr>
          <w:ilvl w:val="0"/>
          <w:numId w:val="2"/>
        </w:numPr>
        <w:adjustRightInd w:val="0"/>
        <w:spacing w:beforeLines="50" w:before="180"/>
        <w:ind w:left="812" w:hanging="812"/>
        <w:jc w:val="both"/>
        <w:textAlignment w:val="baseline"/>
        <w:rPr>
          <w:rFonts w:ascii="Times New Roman" w:eastAsia="標楷體" w:hAnsi="Times New Roman" w:cs="Times New Roman"/>
        </w:rPr>
      </w:pPr>
      <w:r w:rsidRPr="000B2872">
        <w:rPr>
          <w:rFonts w:ascii="Times New Roman" w:eastAsia="標楷體" w:hAnsi="Times New Roman" w:cs="Times New Roman"/>
        </w:rPr>
        <w:t>其他</w:t>
      </w:r>
    </w:p>
    <w:p w:rsidR="003B2DBF" w:rsidRPr="000B2872" w:rsidRDefault="003B2DBF" w:rsidP="003B2DBF">
      <w:pPr>
        <w:snapToGrid w:val="0"/>
        <w:spacing w:line="264" w:lineRule="auto"/>
        <w:ind w:left="574"/>
        <w:rPr>
          <w:rFonts w:ascii="Times New Roman" w:eastAsia="標楷體" w:hAnsi="Times New Roman" w:cs="Times New Roman"/>
        </w:rPr>
      </w:pPr>
      <w:r w:rsidRPr="000B2872">
        <w:rPr>
          <w:rFonts w:ascii="Times New Roman" w:eastAsia="標楷體" w:hAnsi="Times New Roman" w:cs="Times New Roman"/>
        </w:rPr>
        <w:t>得標廠商知悉本會人員或本會合作廠商之受雇人、受聘人、代理人或履行</w:t>
      </w:r>
      <w:r w:rsidRPr="000B2872">
        <w:rPr>
          <w:rFonts w:ascii="Times New Roman" w:eastAsia="標楷體" w:hAnsi="Times New Roman" w:cs="Times New Roman"/>
        </w:rPr>
        <w:lastRenderedPageBreak/>
        <w:t>輔助人對得標廠商或得標廠商人員有期約、賄賂、佣金、比例金、仲介費、後謝金、回扣、餽贈、招待或其他不正利益之情形時，應立即據實將此等人員之身分、提供、承諾、要求或收受之方式、金額或其他不正當利益告知本會，並提供相關證據且配合本會調查。若有違反，本會得向得標廠商請求賠償因此所受之損害。</w:t>
      </w:r>
    </w:p>
    <w:p w:rsidR="00E3722F" w:rsidRPr="003B2DBF" w:rsidRDefault="00E3722F"/>
    <w:sectPr w:rsidR="00E3722F" w:rsidRPr="003B2DB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741CA"/>
    <w:multiLevelType w:val="hybridMultilevel"/>
    <w:tmpl w:val="2610B3A4"/>
    <w:lvl w:ilvl="0" w:tplc="04090015">
      <w:start w:val="1"/>
      <w:numFmt w:val="taiwaneseCountingThousand"/>
      <w:lvlText w:val="%1、"/>
      <w:lvlJc w:val="left"/>
      <w:pPr>
        <w:ind w:left="480" w:hanging="480"/>
      </w:pPr>
    </w:lvl>
    <w:lvl w:ilvl="1" w:tplc="C5C0DD98">
      <w:start w:val="1"/>
      <w:numFmt w:val="taiwaneseCountingThousand"/>
      <w:lvlText w:val="（%2）"/>
      <w:lvlJc w:val="left"/>
      <w:pPr>
        <w:ind w:left="960" w:hanging="480"/>
      </w:pPr>
      <w:rPr>
        <w:rFonts w:ascii="標楷體" w:hint="eastAsia"/>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44665F8"/>
    <w:multiLevelType w:val="hybridMultilevel"/>
    <w:tmpl w:val="2E90BE1E"/>
    <w:lvl w:ilvl="0" w:tplc="0409000F">
      <w:start w:val="1"/>
      <w:numFmt w:val="decimal"/>
      <w:lvlText w:val="%1."/>
      <w:lvlJc w:val="left"/>
      <w:pPr>
        <w:ind w:left="960"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C9E115E"/>
    <w:multiLevelType w:val="hybridMultilevel"/>
    <w:tmpl w:val="B07E5C2A"/>
    <w:lvl w:ilvl="0" w:tplc="0409000F">
      <w:start w:val="1"/>
      <w:numFmt w:val="decimal"/>
      <w:lvlText w:val="%1."/>
      <w:lvlJc w:val="left"/>
      <w:pPr>
        <w:ind w:left="1700" w:hanging="480"/>
      </w:p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0409001B" w:tentative="1">
      <w:start w:val="1"/>
      <w:numFmt w:val="lowerRoman"/>
      <w:lvlText w:val="%6."/>
      <w:lvlJc w:val="right"/>
      <w:pPr>
        <w:ind w:left="4100" w:hanging="480"/>
      </w:p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4" w15:restartNumberingAfterBreak="0">
    <w:nsid w:val="27CE510B"/>
    <w:multiLevelType w:val="hybridMultilevel"/>
    <w:tmpl w:val="9A02E6FC"/>
    <w:lvl w:ilvl="0" w:tplc="01487AA4">
      <w:start w:val="1"/>
      <w:numFmt w:val="taiwaneseCountingThousand"/>
      <w:lvlText w:val="（%1）"/>
      <w:lvlJc w:val="left"/>
      <w:pPr>
        <w:ind w:left="960" w:hanging="480"/>
      </w:pPr>
      <w:rPr>
        <w:rFonts w:ascii="標楷體" w:hint="eastAsia"/>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C283266"/>
    <w:multiLevelType w:val="hybridMultilevel"/>
    <w:tmpl w:val="D8DE4E7A"/>
    <w:lvl w:ilvl="0" w:tplc="EC144F82">
      <w:start w:val="1"/>
      <w:numFmt w:val="taiwaneseCountingThousand"/>
      <w:lvlText w:val="（%1）"/>
      <w:lvlJc w:val="left"/>
      <w:pPr>
        <w:tabs>
          <w:tab w:val="num" w:pos="-296"/>
        </w:tabs>
        <w:ind w:left="1047" w:hanging="567"/>
      </w:pPr>
      <w:rPr>
        <w:rFonts w:hint="eastAsia"/>
        <w:color w:val="000000"/>
      </w:rPr>
    </w:lvl>
    <w:lvl w:ilvl="1" w:tplc="04090019" w:tentative="1">
      <w:start w:val="1"/>
      <w:numFmt w:val="ideographTradition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6" w15:restartNumberingAfterBreak="0">
    <w:nsid w:val="3070792C"/>
    <w:multiLevelType w:val="hybridMultilevel"/>
    <w:tmpl w:val="BEB827FC"/>
    <w:lvl w:ilvl="0" w:tplc="EC144F82">
      <w:start w:val="1"/>
      <w:numFmt w:val="taiwaneseCountingThousand"/>
      <w:lvlText w:val="（%1）"/>
      <w:lvlJc w:val="left"/>
      <w:pPr>
        <w:tabs>
          <w:tab w:val="num" w:pos="-296"/>
        </w:tabs>
        <w:ind w:left="1047" w:hanging="567"/>
      </w:pPr>
      <w:rPr>
        <w:rFonts w:hint="eastAsia"/>
        <w:color w:val="000000"/>
      </w:rPr>
    </w:lvl>
    <w:lvl w:ilvl="1" w:tplc="0409000F">
      <w:start w:val="1"/>
      <w:numFmt w:val="decim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7" w15:restartNumberingAfterBreak="0">
    <w:nsid w:val="340566B2"/>
    <w:multiLevelType w:val="hybridMultilevel"/>
    <w:tmpl w:val="1F4ADD54"/>
    <w:lvl w:ilvl="0" w:tplc="0409000F">
      <w:start w:val="1"/>
      <w:numFmt w:val="decimal"/>
      <w:lvlText w:val="%1."/>
      <w:lvlJc w:val="left"/>
      <w:pPr>
        <w:ind w:left="740" w:hanging="480"/>
      </w:pPr>
    </w:lvl>
    <w:lvl w:ilvl="1" w:tplc="04090019" w:tentative="1">
      <w:start w:val="1"/>
      <w:numFmt w:val="ideographTraditional"/>
      <w:lvlText w:val="%2、"/>
      <w:lvlJc w:val="left"/>
      <w:pPr>
        <w:ind w:left="1220" w:hanging="480"/>
      </w:pPr>
    </w:lvl>
    <w:lvl w:ilvl="2" w:tplc="0409001B" w:tentative="1">
      <w:start w:val="1"/>
      <w:numFmt w:val="lowerRoman"/>
      <w:lvlText w:val="%3."/>
      <w:lvlJc w:val="right"/>
      <w:pPr>
        <w:ind w:left="1700" w:hanging="480"/>
      </w:pPr>
    </w:lvl>
    <w:lvl w:ilvl="3" w:tplc="0409000F" w:tentative="1">
      <w:start w:val="1"/>
      <w:numFmt w:val="decimal"/>
      <w:lvlText w:val="%4."/>
      <w:lvlJc w:val="left"/>
      <w:pPr>
        <w:ind w:left="2180" w:hanging="480"/>
      </w:pPr>
    </w:lvl>
    <w:lvl w:ilvl="4" w:tplc="04090019" w:tentative="1">
      <w:start w:val="1"/>
      <w:numFmt w:val="ideographTraditional"/>
      <w:lvlText w:val="%5、"/>
      <w:lvlJc w:val="left"/>
      <w:pPr>
        <w:ind w:left="2660" w:hanging="480"/>
      </w:pPr>
    </w:lvl>
    <w:lvl w:ilvl="5" w:tplc="0409001B" w:tentative="1">
      <w:start w:val="1"/>
      <w:numFmt w:val="lowerRoman"/>
      <w:lvlText w:val="%6."/>
      <w:lvlJc w:val="right"/>
      <w:pPr>
        <w:ind w:left="3140" w:hanging="480"/>
      </w:pPr>
    </w:lvl>
    <w:lvl w:ilvl="6" w:tplc="0409000F" w:tentative="1">
      <w:start w:val="1"/>
      <w:numFmt w:val="decimal"/>
      <w:lvlText w:val="%7."/>
      <w:lvlJc w:val="left"/>
      <w:pPr>
        <w:ind w:left="3620" w:hanging="480"/>
      </w:pPr>
    </w:lvl>
    <w:lvl w:ilvl="7" w:tplc="04090019" w:tentative="1">
      <w:start w:val="1"/>
      <w:numFmt w:val="ideographTraditional"/>
      <w:lvlText w:val="%8、"/>
      <w:lvlJc w:val="left"/>
      <w:pPr>
        <w:ind w:left="4100" w:hanging="480"/>
      </w:pPr>
    </w:lvl>
    <w:lvl w:ilvl="8" w:tplc="0409001B" w:tentative="1">
      <w:start w:val="1"/>
      <w:numFmt w:val="lowerRoman"/>
      <w:lvlText w:val="%9."/>
      <w:lvlJc w:val="right"/>
      <w:pPr>
        <w:ind w:left="4580" w:hanging="480"/>
      </w:pPr>
    </w:lvl>
  </w:abstractNum>
  <w:abstractNum w:abstractNumId="8" w15:restartNumberingAfterBreak="0">
    <w:nsid w:val="35455B67"/>
    <w:multiLevelType w:val="hybridMultilevel"/>
    <w:tmpl w:val="B07E5C2A"/>
    <w:lvl w:ilvl="0" w:tplc="0409000F">
      <w:start w:val="1"/>
      <w:numFmt w:val="decimal"/>
      <w:lvlText w:val="%1."/>
      <w:lvlJc w:val="left"/>
      <w:pPr>
        <w:ind w:left="1700" w:hanging="480"/>
      </w:p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0409001B" w:tentative="1">
      <w:start w:val="1"/>
      <w:numFmt w:val="lowerRoman"/>
      <w:lvlText w:val="%6."/>
      <w:lvlJc w:val="right"/>
      <w:pPr>
        <w:ind w:left="4100" w:hanging="480"/>
      </w:p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9" w15:restartNumberingAfterBreak="0">
    <w:nsid w:val="3AD66025"/>
    <w:multiLevelType w:val="hybridMultilevel"/>
    <w:tmpl w:val="D8DE4E7A"/>
    <w:lvl w:ilvl="0" w:tplc="EC144F82">
      <w:start w:val="1"/>
      <w:numFmt w:val="taiwaneseCountingThousand"/>
      <w:lvlText w:val="（%1）"/>
      <w:lvlJc w:val="left"/>
      <w:pPr>
        <w:tabs>
          <w:tab w:val="num" w:pos="-296"/>
        </w:tabs>
        <w:ind w:left="1047" w:hanging="567"/>
      </w:pPr>
      <w:rPr>
        <w:rFonts w:hint="eastAsia"/>
        <w:color w:val="000000"/>
      </w:rPr>
    </w:lvl>
    <w:lvl w:ilvl="1" w:tplc="04090019" w:tentative="1">
      <w:start w:val="1"/>
      <w:numFmt w:val="ideographTradition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10" w15:restartNumberingAfterBreak="0">
    <w:nsid w:val="406532E1"/>
    <w:multiLevelType w:val="hybridMultilevel"/>
    <w:tmpl w:val="5E320CD8"/>
    <w:lvl w:ilvl="0" w:tplc="C5C0DD98">
      <w:start w:val="1"/>
      <w:numFmt w:val="taiwaneseCountingThousand"/>
      <w:lvlText w:val="（%1）"/>
      <w:lvlJc w:val="left"/>
      <w:pPr>
        <w:ind w:left="960" w:hanging="480"/>
      </w:pPr>
      <w:rPr>
        <w:rFonts w:ascii="標楷體"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418B37E5"/>
    <w:multiLevelType w:val="hybridMultilevel"/>
    <w:tmpl w:val="2190EDAE"/>
    <w:lvl w:ilvl="0" w:tplc="04090015">
      <w:start w:val="1"/>
      <w:numFmt w:val="taiwaneseCountingThousand"/>
      <w:lvlText w:val="%1、"/>
      <w:lvlJc w:val="left"/>
      <w:pPr>
        <w:ind w:left="480" w:hanging="480"/>
      </w:pPr>
    </w:lvl>
    <w:lvl w:ilvl="1" w:tplc="C5C0DD98">
      <w:start w:val="1"/>
      <w:numFmt w:val="taiwaneseCountingThousand"/>
      <w:lvlText w:val="（%2）"/>
      <w:lvlJc w:val="left"/>
      <w:pPr>
        <w:ind w:left="960" w:hanging="480"/>
      </w:pPr>
      <w:rPr>
        <w:rFonts w:ascii="標楷體" w:hint="eastAsia"/>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311425"/>
    <w:multiLevelType w:val="hybridMultilevel"/>
    <w:tmpl w:val="F1609DD2"/>
    <w:lvl w:ilvl="0" w:tplc="C5C0DD98">
      <w:start w:val="1"/>
      <w:numFmt w:val="taiwaneseCountingThousand"/>
      <w:lvlText w:val="（%1）"/>
      <w:lvlJc w:val="left"/>
      <w:pPr>
        <w:ind w:left="960" w:hanging="480"/>
      </w:pPr>
      <w:rPr>
        <w:rFonts w:ascii="標楷體" w:hint="eastAsia"/>
        <w:lang w:val="en-US"/>
      </w:rPr>
    </w:lvl>
    <w:lvl w:ilvl="1" w:tplc="04090019">
      <w:start w:val="1"/>
      <w:numFmt w:val="ideographTraditional"/>
      <w:lvlText w:val="%2、"/>
      <w:lvlJc w:val="left"/>
      <w:pPr>
        <w:ind w:left="1440" w:hanging="480"/>
      </w:pPr>
    </w:lvl>
    <w:lvl w:ilvl="2" w:tplc="0409000F">
      <w:start w:val="1"/>
      <w:numFmt w:val="decimal"/>
      <w:lvlText w:val="%3."/>
      <w:lvlJc w:val="lef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AB01582"/>
    <w:multiLevelType w:val="hybridMultilevel"/>
    <w:tmpl w:val="D8DE4E7A"/>
    <w:lvl w:ilvl="0" w:tplc="EC144F82">
      <w:start w:val="1"/>
      <w:numFmt w:val="taiwaneseCountingThousand"/>
      <w:lvlText w:val="（%1）"/>
      <w:lvlJc w:val="left"/>
      <w:pPr>
        <w:tabs>
          <w:tab w:val="num" w:pos="-296"/>
        </w:tabs>
        <w:ind w:left="1047" w:hanging="567"/>
      </w:pPr>
      <w:rPr>
        <w:rFonts w:hint="eastAsia"/>
        <w:color w:val="000000"/>
      </w:rPr>
    </w:lvl>
    <w:lvl w:ilvl="1" w:tplc="04090019">
      <w:start w:val="1"/>
      <w:numFmt w:val="ideographTradition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14" w15:restartNumberingAfterBreak="0">
    <w:nsid w:val="4BB35E5A"/>
    <w:multiLevelType w:val="hybridMultilevel"/>
    <w:tmpl w:val="5E320CD8"/>
    <w:lvl w:ilvl="0" w:tplc="C5C0DD98">
      <w:start w:val="1"/>
      <w:numFmt w:val="taiwaneseCountingThousand"/>
      <w:lvlText w:val="（%1）"/>
      <w:lvlJc w:val="left"/>
      <w:pPr>
        <w:ind w:left="960" w:hanging="480"/>
      </w:pPr>
      <w:rPr>
        <w:rFonts w:ascii="標楷體"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0D12EB6"/>
    <w:multiLevelType w:val="hybridMultilevel"/>
    <w:tmpl w:val="860CF4EA"/>
    <w:lvl w:ilvl="0" w:tplc="0409000F">
      <w:start w:val="1"/>
      <w:numFmt w:val="decimal"/>
      <w:lvlText w:val="%1."/>
      <w:lvlJc w:val="left"/>
      <w:pPr>
        <w:ind w:left="1800" w:hanging="720"/>
      </w:pPr>
      <w:rPr>
        <w:rFonts w:hint="default"/>
      </w:r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6" w15:restartNumberingAfterBreak="0">
    <w:nsid w:val="5DED2465"/>
    <w:multiLevelType w:val="hybridMultilevel"/>
    <w:tmpl w:val="31E0D812"/>
    <w:lvl w:ilvl="0" w:tplc="EC144F82">
      <w:start w:val="1"/>
      <w:numFmt w:val="taiwaneseCountingThousand"/>
      <w:lvlText w:val="（%1）"/>
      <w:lvlJc w:val="left"/>
      <w:pPr>
        <w:tabs>
          <w:tab w:val="num" w:pos="-296"/>
        </w:tabs>
        <w:ind w:left="1047" w:hanging="567"/>
      </w:pPr>
      <w:rPr>
        <w:rFonts w:hint="eastAsia"/>
        <w:color w:val="000000"/>
      </w:rPr>
    </w:lvl>
    <w:lvl w:ilvl="1" w:tplc="04090019" w:tentative="1">
      <w:start w:val="1"/>
      <w:numFmt w:val="ideographTradition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17" w15:restartNumberingAfterBreak="0">
    <w:nsid w:val="628A1D00"/>
    <w:multiLevelType w:val="hybridMultilevel"/>
    <w:tmpl w:val="2B2A42DC"/>
    <w:lvl w:ilvl="0" w:tplc="6B82F7D8">
      <w:start w:val="1"/>
      <w:numFmt w:val="taiwaneseCountingThousand"/>
      <w:lvlText w:val="%1、"/>
      <w:lvlJc w:val="left"/>
      <w:pPr>
        <w:ind w:left="480" w:hanging="480"/>
      </w:pPr>
      <w:rPr>
        <w:rFonts w:ascii="標楷體" w:eastAsia="標楷體" w:hAnsi="標楷體"/>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5263C37"/>
    <w:multiLevelType w:val="hybridMultilevel"/>
    <w:tmpl w:val="D8DE4E7A"/>
    <w:lvl w:ilvl="0" w:tplc="EC144F82">
      <w:start w:val="1"/>
      <w:numFmt w:val="taiwaneseCountingThousand"/>
      <w:lvlText w:val="（%1）"/>
      <w:lvlJc w:val="left"/>
      <w:pPr>
        <w:tabs>
          <w:tab w:val="num" w:pos="-296"/>
        </w:tabs>
        <w:ind w:left="1047" w:hanging="567"/>
      </w:pPr>
      <w:rPr>
        <w:rFonts w:hint="eastAsia"/>
        <w:color w:val="000000"/>
      </w:rPr>
    </w:lvl>
    <w:lvl w:ilvl="1" w:tplc="04090019" w:tentative="1">
      <w:start w:val="1"/>
      <w:numFmt w:val="ideographTraditional"/>
      <w:lvlText w:val="%2、"/>
      <w:lvlJc w:val="left"/>
      <w:pPr>
        <w:tabs>
          <w:tab w:val="num" w:pos="740"/>
        </w:tabs>
        <w:ind w:left="740" w:hanging="480"/>
      </w:pPr>
    </w:lvl>
    <w:lvl w:ilvl="2" w:tplc="0409001B" w:tentative="1">
      <w:start w:val="1"/>
      <w:numFmt w:val="lowerRoman"/>
      <w:lvlText w:val="%3."/>
      <w:lvlJc w:val="right"/>
      <w:pPr>
        <w:tabs>
          <w:tab w:val="num" w:pos="1220"/>
        </w:tabs>
        <w:ind w:left="1220" w:hanging="480"/>
      </w:pPr>
    </w:lvl>
    <w:lvl w:ilvl="3" w:tplc="0409000F" w:tentative="1">
      <w:start w:val="1"/>
      <w:numFmt w:val="decimal"/>
      <w:lvlText w:val="%4."/>
      <w:lvlJc w:val="left"/>
      <w:pPr>
        <w:tabs>
          <w:tab w:val="num" w:pos="1700"/>
        </w:tabs>
        <w:ind w:left="1700" w:hanging="480"/>
      </w:pPr>
    </w:lvl>
    <w:lvl w:ilvl="4" w:tplc="04090019" w:tentative="1">
      <w:start w:val="1"/>
      <w:numFmt w:val="ideographTraditional"/>
      <w:lvlText w:val="%5、"/>
      <w:lvlJc w:val="left"/>
      <w:pPr>
        <w:tabs>
          <w:tab w:val="num" w:pos="2180"/>
        </w:tabs>
        <w:ind w:left="2180" w:hanging="480"/>
      </w:pPr>
    </w:lvl>
    <w:lvl w:ilvl="5" w:tplc="0409001B" w:tentative="1">
      <w:start w:val="1"/>
      <w:numFmt w:val="lowerRoman"/>
      <w:lvlText w:val="%6."/>
      <w:lvlJc w:val="right"/>
      <w:pPr>
        <w:tabs>
          <w:tab w:val="num" w:pos="2660"/>
        </w:tabs>
        <w:ind w:left="2660" w:hanging="480"/>
      </w:pPr>
    </w:lvl>
    <w:lvl w:ilvl="6" w:tplc="0409000F" w:tentative="1">
      <w:start w:val="1"/>
      <w:numFmt w:val="decimal"/>
      <w:lvlText w:val="%7."/>
      <w:lvlJc w:val="left"/>
      <w:pPr>
        <w:tabs>
          <w:tab w:val="num" w:pos="3140"/>
        </w:tabs>
        <w:ind w:left="3140" w:hanging="480"/>
      </w:pPr>
    </w:lvl>
    <w:lvl w:ilvl="7" w:tplc="04090019" w:tentative="1">
      <w:start w:val="1"/>
      <w:numFmt w:val="ideographTraditional"/>
      <w:lvlText w:val="%8、"/>
      <w:lvlJc w:val="left"/>
      <w:pPr>
        <w:tabs>
          <w:tab w:val="num" w:pos="3620"/>
        </w:tabs>
        <w:ind w:left="3620" w:hanging="480"/>
      </w:pPr>
    </w:lvl>
    <w:lvl w:ilvl="8" w:tplc="0409001B" w:tentative="1">
      <w:start w:val="1"/>
      <w:numFmt w:val="lowerRoman"/>
      <w:lvlText w:val="%9."/>
      <w:lvlJc w:val="right"/>
      <w:pPr>
        <w:tabs>
          <w:tab w:val="num" w:pos="4100"/>
        </w:tabs>
        <w:ind w:left="4100" w:hanging="480"/>
      </w:pPr>
    </w:lvl>
  </w:abstractNum>
  <w:abstractNum w:abstractNumId="19" w15:restartNumberingAfterBreak="0">
    <w:nsid w:val="77C51E7E"/>
    <w:multiLevelType w:val="hybridMultilevel"/>
    <w:tmpl w:val="5E320CD8"/>
    <w:lvl w:ilvl="0" w:tplc="C5C0DD98">
      <w:start w:val="1"/>
      <w:numFmt w:val="taiwaneseCountingThousand"/>
      <w:lvlText w:val="（%1）"/>
      <w:lvlJc w:val="left"/>
      <w:pPr>
        <w:ind w:left="960" w:hanging="480"/>
      </w:pPr>
      <w:rPr>
        <w:rFonts w:ascii="標楷體"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17"/>
  </w:num>
  <w:num w:numId="3">
    <w:abstractNumId w:val="16"/>
  </w:num>
  <w:num w:numId="4">
    <w:abstractNumId w:val="15"/>
  </w:num>
  <w:num w:numId="5">
    <w:abstractNumId w:val="18"/>
  </w:num>
  <w:num w:numId="6">
    <w:abstractNumId w:val="13"/>
  </w:num>
  <w:num w:numId="7">
    <w:abstractNumId w:val="6"/>
  </w:num>
  <w:num w:numId="8">
    <w:abstractNumId w:val="7"/>
  </w:num>
  <w:num w:numId="9">
    <w:abstractNumId w:val="0"/>
  </w:num>
  <w:num w:numId="10">
    <w:abstractNumId w:val="11"/>
  </w:num>
  <w:num w:numId="11">
    <w:abstractNumId w:val="19"/>
  </w:num>
  <w:num w:numId="12">
    <w:abstractNumId w:val="10"/>
  </w:num>
  <w:num w:numId="13">
    <w:abstractNumId w:val="14"/>
  </w:num>
  <w:num w:numId="14">
    <w:abstractNumId w:val="4"/>
  </w:num>
  <w:num w:numId="15">
    <w:abstractNumId w:val="12"/>
  </w:num>
  <w:num w:numId="16">
    <w:abstractNumId w:val="5"/>
  </w:num>
  <w:num w:numId="17">
    <w:abstractNumId w:val="9"/>
  </w:num>
  <w:num w:numId="18">
    <w:abstractNumId w:val="2"/>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DBF"/>
    <w:rsid w:val="00054082"/>
    <w:rsid w:val="00193D0F"/>
    <w:rsid w:val="001C4B54"/>
    <w:rsid w:val="003B2DBF"/>
    <w:rsid w:val="004A6003"/>
    <w:rsid w:val="005E61BD"/>
    <w:rsid w:val="00C9409C"/>
    <w:rsid w:val="00D428DB"/>
    <w:rsid w:val="00E372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6E86E"/>
  <w15:chartTrackingRefBased/>
  <w15:docId w15:val="{0192A341-8778-4E30-BD97-F2CE24CE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B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二),1.1.1.1清單段落,標題 (4),1.1,picture,Recommendation,Footnote Sam,List Paragraph (numbered (a)),Text,Noise heading,RUS List,Rec para,Dot pt,F5 List Paragraph,No Spacing1,Indicator Text,圖標號,標1"/>
    <w:basedOn w:val="a"/>
    <w:link w:val="a4"/>
    <w:uiPriority w:val="34"/>
    <w:qFormat/>
    <w:rsid w:val="003B2DBF"/>
    <w:pPr>
      <w:ind w:leftChars="200" w:left="480"/>
    </w:pPr>
  </w:style>
  <w:style w:type="character" w:customStyle="1" w:styleId="a4">
    <w:name w:val="清單段落 字元"/>
    <w:aliases w:val="卑南壹 字元,(二) 字元,1.1.1.1清單段落 字元,標題 (4) 字元,1.1 字元,picture 字元,Recommendation 字元,Footnote Sam 字元,List Paragraph (numbered (a)) 字元,Text 字元,Noise heading 字元,RUS List 字元,Rec para 字元,Dot pt 字元,F5 List Paragraph 字元,No Spacing1 字元,Indicator Text 字元,圖標號 字元"/>
    <w:basedOn w:val="a0"/>
    <w:link w:val="a3"/>
    <w:uiPriority w:val="34"/>
    <w:qFormat/>
    <w:rsid w:val="003B2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971</Words>
  <Characters>5539</Characters>
  <Application>Microsoft Office Word</Application>
  <DocSecurity>0</DocSecurity>
  <Lines>46</Lines>
  <Paragraphs>12</Paragraphs>
  <ScaleCrop>false</ScaleCrop>
  <Company>Dynabook</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1</cp:revision>
  <dcterms:created xsi:type="dcterms:W3CDTF">2024-04-25T04:00:00Z</dcterms:created>
  <dcterms:modified xsi:type="dcterms:W3CDTF">2024-04-25T04:00:00Z</dcterms:modified>
</cp:coreProperties>
</file>